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CDB4" w14:textId="7420A89D" w:rsidR="00B63F5E" w:rsidRPr="00E72CB8" w:rsidRDefault="00B63F5E" w:rsidP="00E72CB8">
      <w:pPr>
        <w:spacing w:after="0"/>
        <w:ind w:left="851" w:right="1053"/>
        <w:jc w:val="both"/>
        <w:rPr>
          <w:rFonts w:ascii="Courier New" w:hAnsi="Courier New" w:cs="Courier New"/>
          <w:b/>
          <w:bCs/>
          <w:color w:val="212529"/>
          <w:shd w:val="clear" w:color="auto" w:fill="FFFFFF"/>
        </w:rPr>
      </w:pPr>
      <w:r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PORTARIA NORMATIVA Nº </w:t>
      </w:r>
      <w:r w:rsidR="003C0E11"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>1</w:t>
      </w:r>
      <w:r w:rsidR="00E72CB8"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>2</w:t>
      </w:r>
      <w:r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, DE </w:t>
      </w:r>
      <w:r w:rsidR="00E72CB8"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>31 DE JULHO</w:t>
      </w:r>
      <w:r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 DE 2024.</w:t>
      </w:r>
    </w:p>
    <w:p w14:paraId="7D7FC772" w14:textId="77777777" w:rsidR="00E72CB8" w:rsidRPr="00E72CB8" w:rsidRDefault="00E72CB8" w:rsidP="00E72CB8">
      <w:pPr>
        <w:pStyle w:val="Corpodetexto"/>
        <w:spacing w:line="276" w:lineRule="auto"/>
        <w:ind w:left="3402" w:right="364"/>
        <w:jc w:val="both"/>
        <w:rPr>
          <w:rFonts w:ascii="Courier New" w:hAnsi="Courier New" w:cs="Courier New"/>
          <w:b/>
          <w:bCs/>
        </w:rPr>
      </w:pPr>
    </w:p>
    <w:p w14:paraId="72419858" w14:textId="00740210" w:rsidR="00B74BAB" w:rsidRPr="00E72CB8" w:rsidRDefault="00B74BAB" w:rsidP="00E72CB8">
      <w:pPr>
        <w:pStyle w:val="Corpodetexto"/>
        <w:spacing w:line="276" w:lineRule="auto"/>
        <w:ind w:left="3402" w:right="364"/>
        <w:jc w:val="both"/>
        <w:rPr>
          <w:rFonts w:ascii="Courier New" w:hAnsi="Courier New" w:cs="Courier New"/>
          <w:b/>
          <w:bCs/>
        </w:rPr>
      </w:pPr>
      <w:r w:rsidRPr="00E72CB8">
        <w:rPr>
          <w:rFonts w:ascii="Courier New" w:hAnsi="Courier New" w:cs="Courier New"/>
          <w:b/>
          <w:bCs/>
        </w:rPr>
        <w:t>Constitui o Grupo de Trabalho de Relações Institucionais, designado GT – Relações Institucionais e dá outras providências.</w:t>
      </w:r>
    </w:p>
    <w:p w14:paraId="2E6D165F" w14:textId="77777777" w:rsidR="00362B97" w:rsidRPr="00E72CB8" w:rsidRDefault="00362B97" w:rsidP="00E72CB8">
      <w:pPr>
        <w:spacing w:after="0"/>
        <w:ind w:left="4535"/>
        <w:jc w:val="both"/>
        <w:rPr>
          <w:rFonts w:ascii="Courier New" w:hAnsi="Courier New" w:cs="Courier New"/>
          <w:b/>
          <w:bCs/>
          <w:color w:val="000000"/>
        </w:rPr>
      </w:pPr>
    </w:p>
    <w:p w14:paraId="5C8A5B5D" w14:textId="77777777" w:rsidR="00C926A0" w:rsidRPr="00E72CB8" w:rsidRDefault="003D521E" w:rsidP="00E72CB8">
      <w:pPr>
        <w:spacing w:after="0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E72CB8">
        <w:rPr>
          <w:rFonts w:ascii="Courier New" w:hAnsi="Courier New" w:cs="Courier New"/>
          <w:color w:val="212529"/>
          <w:shd w:val="clear" w:color="auto" w:fill="FFFFFF"/>
        </w:rPr>
        <w:t>O PRESIDENTE DO CONSELHO DE ARQUITETURA E URBANISMO DE MATO GROSSO – CAU/MT, no uso de suas atribuições legais e institucionais, que lhe confere o art. 35, inciso III da Lei 12.378/2010, art. 151 XLV e art. 152 do Regimento Interno;</w:t>
      </w:r>
    </w:p>
    <w:p w14:paraId="59636321" w14:textId="77777777" w:rsidR="00B63F5E" w:rsidRPr="00E72CB8" w:rsidRDefault="00B63F5E" w:rsidP="00E72CB8">
      <w:pPr>
        <w:spacing w:after="0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59487021" w14:textId="4ED5686B" w:rsidR="00B74BAB" w:rsidRPr="00E72CB8" w:rsidRDefault="00666ACB" w:rsidP="00E72CB8">
      <w:pPr>
        <w:widowControl w:val="0"/>
        <w:suppressAutoHyphens w:val="0"/>
        <w:autoSpaceDE w:val="0"/>
        <w:autoSpaceDN w:val="0"/>
        <w:spacing w:after="0"/>
        <w:ind w:right="-1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E72CB8">
        <w:rPr>
          <w:rFonts w:ascii="Courier New" w:hAnsi="Courier New" w:cs="Courier New"/>
          <w:color w:val="212529"/>
          <w:shd w:val="clear" w:color="auto" w:fill="FFFFFF"/>
        </w:rPr>
        <w:t>C</w:t>
      </w:r>
      <w:r w:rsidR="007D51F0" w:rsidRPr="00E72CB8">
        <w:rPr>
          <w:rFonts w:ascii="Courier New" w:hAnsi="Courier New" w:cs="Courier New"/>
          <w:color w:val="212529"/>
          <w:shd w:val="clear" w:color="auto" w:fill="FFFFFF"/>
        </w:rPr>
        <w:t xml:space="preserve">onsiderando </w:t>
      </w:r>
      <w:r w:rsidR="00B74BAB" w:rsidRPr="00E72CB8">
        <w:rPr>
          <w:rFonts w:ascii="Courier New" w:hAnsi="Courier New" w:cs="Courier New"/>
          <w:color w:val="212529"/>
          <w:shd w:val="clear" w:color="auto" w:fill="FFFFFF"/>
        </w:rPr>
        <w:t>que a DELIBERAÇÃO PLENÁRIA DPOMT Nº 0150-10/2024 – PLEN – CAU/MT, de 20 de julho de 2024 aprovou a Proposta n.º 001/2024-MT, de 12 de julho de 2024 da Presidência do CAU/MT, para constituir o Grupo de Trabalho de Grupo de Trabalho de Relações Institucionais, designado GT – Relações Institucionais.</w:t>
      </w:r>
    </w:p>
    <w:p w14:paraId="29B9977E" w14:textId="77777777" w:rsidR="007D51F0" w:rsidRPr="00E72CB8" w:rsidRDefault="007D51F0" w:rsidP="00E72CB8">
      <w:pPr>
        <w:spacing w:after="0"/>
        <w:jc w:val="both"/>
        <w:rPr>
          <w:rFonts w:ascii="Courier New" w:hAnsi="Courier New" w:cs="Courier New"/>
          <w:b/>
          <w:bCs/>
          <w:color w:val="212529"/>
          <w:shd w:val="clear" w:color="auto" w:fill="FFFFFF"/>
        </w:rPr>
      </w:pPr>
    </w:p>
    <w:p w14:paraId="56EC0AFB" w14:textId="77777777" w:rsidR="00810A35" w:rsidRPr="00E72CB8" w:rsidRDefault="00666ACB" w:rsidP="00E72CB8">
      <w:pPr>
        <w:spacing w:after="0"/>
        <w:jc w:val="both"/>
        <w:rPr>
          <w:rFonts w:ascii="Courier New" w:hAnsi="Courier New" w:cs="Courier New"/>
          <w:b/>
          <w:bCs/>
          <w:color w:val="212529"/>
          <w:shd w:val="clear" w:color="auto" w:fill="FFFFFF"/>
        </w:rPr>
      </w:pPr>
      <w:r w:rsidRPr="00E72CB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RESOLVE: </w:t>
      </w:r>
    </w:p>
    <w:p w14:paraId="386E3413" w14:textId="77777777" w:rsidR="00810A35" w:rsidRPr="00E72CB8" w:rsidRDefault="00810A35" w:rsidP="00E72CB8">
      <w:pPr>
        <w:spacing w:after="0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335BF86B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1º Fica criado, no âmbito do Conselho de Arquitetura e Urbanismo de Mato Grosso- CAU/MT, o órgão consultivo, instituído como Grupo de Trabalho de Relações Institucionais, que fica designado GT – Relações Institucionais.</w:t>
      </w:r>
    </w:p>
    <w:p w14:paraId="5FBF4249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6A55F636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§1º O órgão consultivo do caput deste artigo, tem a finalidade de assessorar a Presidência, não possuindo caráter deliberativo.</w:t>
      </w:r>
    </w:p>
    <w:p w14:paraId="1DD56B37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7ED3718C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§2º Os trabalhos do Grupo de Trabalho serão registrados em súmulas e propostas, este último, quando houver.</w:t>
      </w:r>
    </w:p>
    <w:p w14:paraId="1C20D242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10B7F256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§3º As propostas serão apreciadas pela Presidência do CAU/MT, que realizará os encaminhamentos devidos, quando necessário;</w:t>
      </w:r>
    </w:p>
    <w:p w14:paraId="7BD8850F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§4º A súmula será apresentada ao Plenário do CAU/MT por meio do Coordenador instituído; </w:t>
      </w:r>
    </w:p>
    <w:p w14:paraId="4BBCCE9D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3C759D04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§5º O andamento do trabalho deverá ser comunicado à Presidência do CAU/MT e ao Plenário, a cada 30 (trinta) dias.</w:t>
      </w:r>
    </w:p>
    <w:p w14:paraId="07157301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rPr>
          <w:rFonts w:ascii="Courier New" w:hAnsi="Courier New" w:cs="Courier New"/>
        </w:rPr>
      </w:pPr>
    </w:p>
    <w:p w14:paraId="5CE9AAF4" w14:textId="56DF1F61" w:rsidR="00B74BAB" w:rsidRPr="00E72CB8" w:rsidRDefault="00B74BAB" w:rsidP="00E72CB8">
      <w:pPr>
        <w:pStyle w:val="PargrafodaLista"/>
        <w:tabs>
          <w:tab w:val="left" w:pos="0"/>
          <w:tab w:val="left" w:pos="528"/>
        </w:tabs>
        <w:spacing w:after="0"/>
        <w:ind w:left="0" w:right="364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2º Ao GT – Relações Institucionais competirá:</w:t>
      </w:r>
    </w:p>
    <w:p w14:paraId="0B503852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jc w:val="both"/>
        <w:rPr>
          <w:rFonts w:ascii="Courier New" w:hAnsi="Courier New" w:cs="Courier New"/>
        </w:rPr>
      </w:pPr>
    </w:p>
    <w:p w14:paraId="1F8D67ED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I - Propor a Comissão Especial de Política Urbana e Ambiental – CEPUA-CAU/MT a participação do CAU/MT, em colegiados vinculados a </w:t>
      </w:r>
      <w:r w:rsidRPr="00E72CB8">
        <w:rPr>
          <w:rFonts w:ascii="Courier New" w:hAnsi="Courier New" w:cs="Courier New"/>
        </w:rPr>
        <w:lastRenderedPageBreak/>
        <w:t>outras entidades do Poder Público e afins a sua área de atuação, tais como conselhos estaduais e municipais.</w:t>
      </w:r>
    </w:p>
    <w:p w14:paraId="6BE7964F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0ED8A32D" w14:textId="77777777" w:rsidR="00B74BAB" w:rsidRPr="00E72CB8" w:rsidRDefault="00B74BAB" w:rsidP="00E72CB8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uppressAutoHyphens w:val="0"/>
        <w:spacing w:after="0"/>
        <w:ind w:left="0" w:right="364" w:firstLine="0"/>
        <w:contextualSpacing w:val="0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 Acompanhar as atividades exercidas pelos representantes do CAU/MT nos órgãos públicos municipais, estaduais e federais;</w:t>
      </w:r>
    </w:p>
    <w:p w14:paraId="69AE59F8" w14:textId="7777777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27F8B20B" w14:textId="2E40093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III - harmonizar e propor entendimento, através de propostas, objetivando alinhar o conhecimento em conformidade com os anseios do Conselho de Arquitetura e Urbanismo de Mato Grosso; </w:t>
      </w:r>
    </w:p>
    <w:p w14:paraId="067CBFEA" w14:textId="7777777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0AD3086C" w14:textId="60BE7AE0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IV- Manter o banco de dados atualizado de todas as representações que o Conselho de Arquitetura e Urbanismo de Mato Grosso possui cadeira, encaminhando solicitação de possíveis alteração à Presidência do CAU/MT;</w:t>
      </w:r>
    </w:p>
    <w:p w14:paraId="46669C1F" w14:textId="7777777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5CF6C218" w14:textId="7ADB33FE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V- Elaborar relatório anual das atividades do Grupo de Trabalho;</w:t>
      </w:r>
    </w:p>
    <w:p w14:paraId="754D12C0" w14:textId="7777777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0180E8AA" w14:textId="69802D0C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VI – Impulsionar a representação do CAU/MT nos órgãos públicos municipais, estaduais e federais.</w:t>
      </w:r>
    </w:p>
    <w:p w14:paraId="1B888875" w14:textId="77777777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496A8259" w14:textId="28D55772" w:rsidR="00B74BAB" w:rsidRPr="00E72CB8" w:rsidRDefault="00B74BAB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VII – Propor minuta de documentos, tais como ofícios, cartas, manifestação de entendimento, nota públicas, entre outros documentos pertinentes a função do GT de Relações Institucionais</w:t>
      </w:r>
    </w:p>
    <w:p w14:paraId="3FF64ECE" w14:textId="77777777" w:rsidR="00E72CB8" w:rsidRPr="00E72CB8" w:rsidRDefault="00E72CB8" w:rsidP="00E72CB8">
      <w:pPr>
        <w:pStyle w:val="PargrafodaLista"/>
        <w:tabs>
          <w:tab w:val="left" w:pos="0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161759D7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Parágrafo único: A competência de indicar representes é da Presidência, quando solicitado pelos órgãos do poder público e a CEPUA CAU/MT quando for proposto pelo GT – Relações Institucionais ou pela própria CEPUA CAU/MT, nos moldes do Regimento Interno de 09 de fevereiro de 2019.</w:t>
      </w:r>
    </w:p>
    <w:p w14:paraId="242F0579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3º O GT – Relações Institucionais será composto pelos seguintes empregados e Conselheiros Estaduais do CAU/MT:</w:t>
      </w:r>
    </w:p>
    <w:p w14:paraId="3AF1AB87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rPr>
          <w:rFonts w:ascii="Courier New" w:hAnsi="Courier New" w:cs="Courier New"/>
        </w:rPr>
      </w:pPr>
    </w:p>
    <w:p w14:paraId="644E3933" w14:textId="6C922761" w:rsidR="00B74BAB" w:rsidRPr="00E72CB8" w:rsidRDefault="00B74BAB" w:rsidP="00E72CB8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216"/>
        </w:tabs>
        <w:suppressAutoHyphens w:val="0"/>
        <w:spacing w:after="0"/>
        <w:ind w:left="0" w:right="364" w:firstLine="0"/>
        <w:contextualSpacing w:val="0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Efetivo: João Antônio Silva Neto</w:t>
      </w:r>
      <w:r w:rsidR="00E72CB8" w:rsidRPr="00E72CB8">
        <w:rPr>
          <w:rFonts w:ascii="Courier New" w:hAnsi="Courier New" w:cs="Courier New"/>
        </w:rPr>
        <w:t>, sob CPF n.º011.XXX.XXX-50;</w:t>
      </w:r>
    </w:p>
    <w:p w14:paraId="72990C15" w14:textId="584C73D1" w:rsidR="00E72CB8" w:rsidRPr="00E72CB8" w:rsidRDefault="00B74BAB" w:rsidP="00E72CB8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216"/>
        </w:tabs>
        <w:spacing w:after="0"/>
        <w:ind w:left="0" w:right="364" w:firstLine="0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Efetivo: Wallace </w:t>
      </w:r>
      <w:r w:rsidR="00E72CB8" w:rsidRPr="00E72CB8">
        <w:rPr>
          <w:rFonts w:ascii="Courier New" w:hAnsi="Courier New" w:cs="Courier New"/>
        </w:rPr>
        <w:t xml:space="preserve">Rodrigues de </w:t>
      </w:r>
      <w:r w:rsidRPr="00E72CB8">
        <w:rPr>
          <w:rFonts w:ascii="Courier New" w:hAnsi="Courier New" w:cs="Courier New"/>
        </w:rPr>
        <w:t>Moraes</w:t>
      </w:r>
      <w:r w:rsidR="00E72CB8" w:rsidRPr="00E72CB8">
        <w:rPr>
          <w:rFonts w:ascii="Courier New" w:hAnsi="Courier New" w:cs="Courier New"/>
        </w:rPr>
        <w:t>, sob CPF n.º 041.XXX.XXX-47;</w:t>
      </w:r>
    </w:p>
    <w:p w14:paraId="0529B40C" w14:textId="0803F2C5" w:rsidR="00E72CB8" w:rsidRPr="00E72CB8" w:rsidRDefault="00B74BAB" w:rsidP="00E72CB8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216"/>
        </w:tabs>
        <w:suppressAutoHyphens w:val="0"/>
        <w:spacing w:after="0"/>
        <w:ind w:left="0" w:right="364" w:firstLine="0"/>
        <w:contextualSpacing w:val="0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Efetivo: Kamilla</w:t>
      </w:r>
      <w:r w:rsidR="00E72CB8" w:rsidRPr="00E72CB8">
        <w:rPr>
          <w:rFonts w:ascii="Courier New" w:hAnsi="Courier New" w:cs="Courier New"/>
        </w:rPr>
        <w:t xml:space="preserve"> Auxiliadora </w:t>
      </w:r>
      <w:r w:rsidRPr="00E72CB8">
        <w:rPr>
          <w:rFonts w:ascii="Courier New" w:hAnsi="Courier New" w:cs="Courier New"/>
        </w:rPr>
        <w:t>Monteiro</w:t>
      </w:r>
      <w:r w:rsidR="00E72CB8" w:rsidRPr="00E72CB8">
        <w:rPr>
          <w:rFonts w:ascii="Courier New" w:hAnsi="Courier New" w:cs="Courier New"/>
        </w:rPr>
        <w:t xml:space="preserve"> Fujita, sob CPF n.º 010.XXX.XXX-09;</w:t>
      </w:r>
    </w:p>
    <w:p w14:paraId="29AD0D6A" w14:textId="5B76196D" w:rsidR="00B74BAB" w:rsidRPr="00E72CB8" w:rsidRDefault="00E72CB8" w:rsidP="00E72CB8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216"/>
        </w:tabs>
        <w:suppressAutoHyphens w:val="0"/>
        <w:spacing w:after="0"/>
        <w:ind w:left="0" w:right="364" w:firstLine="0"/>
        <w:contextualSpacing w:val="0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 </w:t>
      </w:r>
      <w:r w:rsidR="00B74BAB" w:rsidRPr="00E72CB8">
        <w:rPr>
          <w:rFonts w:ascii="Courier New" w:hAnsi="Courier New" w:cs="Courier New"/>
        </w:rPr>
        <w:t>Efetivo: Nathalia</w:t>
      </w:r>
      <w:r w:rsidRPr="00E72CB8">
        <w:rPr>
          <w:rFonts w:ascii="Courier New" w:hAnsi="Courier New" w:cs="Courier New"/>
        </w:rPr>
        <w:t xml:space="preserve"> Beserra </w:t>
      </w:r>
      <w:r w:rsidR="00B74BAB" w:rsidRPr="00E72CB8">
        <w:rPr>
          <w:rFonts w:ascii="Courier New" w:hAnsi="Courier New" w:cs="Courier New"/>
        </w:rPr>
        <w:t>Frank</w:t>
      </w:r>
      <w:r w:rsidRPr="00E72CB8">
        <w:rPr>
          <w:rFonts w:ascii="Courier New" w:hAnsi="Courier New" w:cs="Courier New"/>
        </w:rPr>
        <w:t>, sob CPF n.º 062.XXX.XXX-82.</w:t>
      </w:r>
      <w:r w:rsidR="00B74BAB" w:rsidRPr="00E72CB8">
        <w:rPr>
          <w:rFonts w:ascii="Courier New" w:hAnsi="Courier New" w:cs="Courier New"/>
        </w:rPr>
        <w:t xml:space="preserve"> </w:t>
      </w:r>
    </w:p>
    <w:p w14:paraId="6EE85367" w14:textId="77777777" w:rsidR="00B74BAB" w:rsidRPr="00E72CB8" w:rsidRDefault="00B74BAB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rPr>
          <w:rFonts w:ascii="Courier New" w:hAnsi="Courier New" w:cs="Courier New"/>
        </w:rPr>
      </w:pPr>
    </w:p>
    <w:p w14:paraId="61D48396" w14:textId="77777777" w:rsidR="00B74BAB" w:rsidRPr="00E72CB8" w:rsidRDefault="00B74BAB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§1º A coordenação do Grupo de Trabalho ficará a cargo do Assessor Institucional e Parlamentar do CAU/MT.</w:t>
      </w:r>
    </w:p>
    <w:p w14:paraId="7483A474" w14:textId="77777777" w:rsidR="00E72CB8" w:rsidRPr="00E72CB8" w:rsidRDefault="00E72CB8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30C9045C" w14:textId="77777777" w:rsidR="00B74BAB" w:rsidRPr="00E72CB8" w:rsidRDefault="00B74BAB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lastRenderedPageBreak/>
        <w:t>§2º As indicações de membros para compor o Grupo de Trabalho serão a cargo da Presidência do CAU/MT e serão realizados no prazo máximo de 30 (trinta) dias úteis, devidamente realizados através de Portaria Presidencial.</w:t>
      </w:r>
    </w:p>
    <w:p w14:paraId="2AB9025C" w14:textId="77777777" w:rsidR="00B74BAB" w:rsidRPr="00E72CB8" w:rsidRDefault="00B74BAB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169C3B19" w14:textId="77777777" w:rsidR="00B74BAB" w:rsidRPr="00E72CB8" w:rsidRDefault="00B74BAB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5° Os membros do Grupo de Trabalho deverão elaborar cronograma e plano de trabalho na primeira reunião realizada depois sua instituição, bem como submeter tais documentos para aprovação das instâncias de supervisão instituídas no § 3° do art. 1°.</w:t>
      </w:r>
    </w:p>
    <w:p w14:paraId="3965F39D" w14:textId="77777777" w:rsidR="00E72CB8" w:rsidRPr="00E72CB8" w:rsidRDefault="00E72CB8" w:rsidP="00E72CB8">
      <w:pPr>
        <w:pStyle w:val="PargrafodaLista"/>
        <w:tabs>
          <w:tab w:val="left" w:pos="0"/>
          <w:tab w:val="left" w:pos="276"/>
        </w:tabs>
        <w:spacing w:after="0"/>
        <w:ind w:left="0" w:right="364"/>
        <w:jc w:val="both"/>
        <w:rPr>
          <w:rFonts w:ascii="Courier New" w:hAnsi="Courier New" w:cs="Courier New"/>
        </w:rPr>
      </w:pPr>
    </w:p>
    <w:p w14:paraId="0293DFFD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6º O GT Relações Institucionais realizará suas reuniões por videoconferência e obedecerá ao calendário abaixo, podendo sofrer alteração, desde que registrado em súmula com a justificativa:</w:t>
      </w:r>
    </w:p>
    <w:p w14:paraId="7E049F55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jc w:val="both"/>
        <w:rPr>
          <w:rFonts w:ascii="Courier New" w:hAnsi="Courier New" w:cs="Courier New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710"/>
        <w:gridCol w:w="2958"/>
        <w:gridCol w:w="3114"/>
      </w:tblGrid>
      <w:tr w:rsidR="00B74BAB" w:rsidRPr="00E72CB8" w14:paraId="346EB3AE" w14:textId="77777777" w:rsidTr="00921CB9">
        <w:tc>
          <w:tcPr>
            <w:tcW w:w="3007" w:type="dxa"/>
            <w:shd w:val="clear" w:color="auto" w:fill="D9D9D9" w:themeFill="background1" w:themeFillShade="D9"/>
          </w:tcPr>
          <w:p w14:paraId="12618974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  <w:b/>
                <w:bCs/>
              </w:rPr>
            </w:pPr>
            <w:r w:rsidRPr="00E72CB8">
              <w:rPr>
                <w:rFonts w:ascii="Courier New" w:hAnsi="Courier New" w:cs="Courier New"/>
                <w:b/>
                <w:bCs/>
              </w:rPr>
              <w:t>2024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42E2DE37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  <w:b/>
                <w:bCs/>
              </w:rPr>
            </w:pPr>
            <w:r w:rsidRPr="00E72CB8">
              <w:rPr>
                <w:rFonts w:ascii="Courier New" w:hAnsi="Courier New" w:cs="Courier New"/>
                <w:b/>
                <w:bCs/>
              </w:rPr>
              <w:t>2025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1473AADE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  <w:b/>
                <w:bCs/>
              </w:rPr>
            </w:pPr>
            <w:r w:rsidRPr="00E72CB8">
              <w:rPr>
                <w:rFonts w:ascii="Courier New" w:hAnsi="Courier New" w:cs="Courier New"/>
                <w:b/>
                <w:bCs/>
              </w:rPr>
              <w:t>2026</w:t>
            </w:r>
          </w:p>
        </w:tc>
      </w:tr>
      <w:tr w:rsidR="00B74BAB" w:rsidRPr="00E72CB8" w14:paraId="1594C918" w14:textId="77777777" w:rsidTr="00921CB9">
        <w:tc>
          <w:tcPr>
            <w:tcW w:w="3007" w:type="dxa"/>
          </w:tcPr>
          <w:p w14:paraId="15EFFA6C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both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13 de agosto de 2024</w:t>
            </w:r>
          </w:p>
        </w:tc>
        <w:tc>
          <w:tcPr>
            <w:tcW w:w="3287" w:type="dxa"/>
          </w:tcPr>
          <w:p w14:paraId="3266BD67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 xml:space="preserve">janeiro de 2025 </w:t>
            </w:r>
          </w:p>
        </w:tc>
        <w:tc>
          <w:tcPr>
            <w:tcW w:w="3487" w:type="dxa"/>
          </w:tcPr>
          <w:p w14:paraId="2A7CECCA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Janeiro de 2026</w:t>
            </w:r>
          </w:p>
        </w:tc>
      </w:tr>
      <w:tr w:rsidR="00B74BAB" w:rsidRPr="00E72CB8" w14:paraId="3AA39FF0" w14:textId="77777777" w:rsidTr="00921CB9">
        <w:tc>
          <w:tcPr>
            <w:tcW w:w="3007" w:type="dxa"/>
          </w:tcPr>
          <w:p w14:paraId="07F34AAE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both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17 de setembro de 2024</w:t>
            </w:r>
          </w:p>
        </w:tc>
        <w:tc>
          <w:tcPr>
            <w:tcW w:w="3287" w:type="dxa"/>
          </w:tcPr>
          <w:p w14:paraId="1B84A817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Fevereiro de 2025</w:t>
            </w:r>
          </w:p>
        </w:tc>
        <w:tc>
          <w:tcPr>
            <w:tcW w:w="3487" w:type="dxa"/>
          </w:tcPr>
          <w:p w14:paraId="4B313AA5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Fevereiro de 2026</w:t>
            </w:r>
          </w:p>
        </w:tc>
      </w:tr>
      <w:tr w:rsidR="00B74BAB" w:rsidRPr="00E72CB8" w14:paraId="2FA08033" w14:textId="77777777" w:rsidTr="00921CB9">
        <w:tc>
          <w:tcPr>
            <w:tcW w:w="3007" w:type="dxa"/>
          </w:tcPr>
          <w:p w14:paraId="323B856B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15 de outubro de 2024</w:t>
            </w:r>
          </w:p>
        </w:tc>
        <w:tc>
          <w:tcPr>
            <w:tcW w:w="3287" w:type="dxa"/>
          </w:tcPr>
          <w:p w14:paraId="307A1B6F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Março de 2025</w:t>
            </w:r>
          </w:p>
        </w:tc>
        <w:tc>
          <w:tcPr>
            <w:tcW w:w="3487" w:type="dxa"/>
          </w:tcPr>
          <w:p w14:paraId="577B48B1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Março de 2026</w:t>
            </w:r>
          </w:p>
        </w:tc>
      </w:tr>
      <w:tr w:rsidR="00B74BAB" w:rsidRPr="00E72CB8" w14:paraId="5110C2F9" w14:textId="77777777" w:rsidTr="00921CB9">
        <w:trPr>
          <w:trHeight w:val="543"/>
        </w:trPr>
        <w:tc>
          <w:tcPr>
            <w:tcW w:w="3007" w:type="dxa"/>
          </w:tcPr>
          <w:p w14:paraId="3B62EC76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12 novembro de 2024</w:t>
            </w:r>
          </w:p>
        </w:tc>
        <w:tc>
          <w:tcPr>
            <w:tcW w:w="3287" w:type="dxa"/>
          </w:tcPr>
          <w:p w14:paraId="5D162CBA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Abril de 2025</w:t>
            </w:r>
          </w:p>
        </w:tc>
        <w:tc>
          <w:tcPr>
            <w:tcW w:w="3487" w:type="dxa"/>
          </w:tcPr>
          <w:p w14:paraId="36BECED0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Abril de 2026</w:t>
            </w:r>
          </w:p>
        </w:tc>
      </w:tr>
      <w:tr w:rsidR="00B74BAB" w:rsidRPr="00E72CB8" w14:paraId="6EEB9C7E" w14:textId="77777777" w:rsidTr="00921CB9">
        <w:tc>
          <w:tcPr>
            <w:tcW w:w="3007" w:type="dxa"/>
          </w:tcPr>
          <w:p w14:paraId="0B14BA41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3 de dezembro de 2024</w:t>
            </w:r>
          </w:p>
        </w:tc>
        <w:tc>
          <w:tcPr>
            <w:tcW w:w="3287" w:type="dxa"/>
          </w:tcPr>
          <w:p w14:paraId="353A0364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Maio de 2025</w:t>
            </w:r>
          </w:p>
        </w:tc>
        <w:tc>
          <w:tcPr>
            <w:tcW w:w="3487" w:type="dxa"/>
          </w:tcPr>
          <w:p w14:paraId="0DA0DA83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Maio de 2026</w:t>
            </w:r>
          </w:p>
        </w:tc>
      </w:tr>
      <w:tr w:rsidR="00B74BAB" w:rsidRPr="00E72CB8" w14:paraId="5C46061C" w14:textId="77777777" w:rsidTr="00921CB9">
        <w:tc>
          <w:tcPr>
            <w:tcW w:w="3007" w:type="dxa"/>
          </w:tcPr>
          <w:p w14:paraId="5FDF83DC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1CD272F4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Junho de 2025</w:t>
            </w:r>
          </w:p>
        </w:tc>
        <w:tc>
          <w:tcPr>
            <w:tcW w:w="3487" w:type="dxa"/>
          </w:tcPr>
          <w:p w14:paraId="5090C0EC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Junho de 2026</w:t>
            </w:r>
          </w:p>
        </w:tc>
      </w:tr>
      <w:tr w:rsidR="00B74BAB" w:rsidRPr="00E72CB8" w14:paraId="25D2C84C" w14:textId="77777777" w:rsidTr="00921CB9">
        <w:tc>
          <w:tcPr>
            <w:tcW w:w="3007" w:type="dxa"/>
          </w:tcPr>
          <w:p w14:paraId="05653AFD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1794B515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Julho de 2025</w:t>
            </w:r>
          </w:p>
        </w:tc>
        <w:tc>
          <w:tcPr>
            <w:tcW w:w="3487" w:type="dxa"/>
          </w:tcPr>
          <w:p w14:paraId="3EF3B0CF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Julho de 2026</w:t>
            </w:r>
          </w:p>
        </w:tc>
      </w:tr>
      <w:tr w:rsidR="00B74BAB" w:rsidRPr="00E72CB8" w14:paraId="5470A4A7" w14:textId="77777777" w:rsidTr="00921CB9">
        <w:tc>
          <w:tcPr>
            <w:tcW w:w="3007" w:type="dxa"/>
          </w:tcPr>
          <w:p w14:paraId="225ACFF2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10E84392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Agosto de 2025</w:t>
            </w:r>
          </w:p>
        </w:tc>
        <w:tc>
          <w:tcPr>
            <w:tcW w:w="3487" w:type="dxa"/>
          </w:tcPr>
          <w:p w14:paraId="3974E48C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Agosto de 2026</w:t>
            </w:r>
          </w:p>
        </w:tc>
      </w:tr>
      <w:tr w:rsidR="00B74BAB" w:rsidRPr="00E72CB8" w14:paraId="3620AE4C" w14:textId="77777777" w:rsidTr="00921CB9">
        <w:tc>
          <w:tcPr>
            <w:tcW w:w="3007" w:type="dxa"/>
          </w:tcPr>
          <w:p w14:paraId="006973B0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6887D252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Setembro de 2025</w:t>
            </w:r>
          </w:p>
        </w:tc>
        <w:tc>
          <w:tcPr>
            <w:tcW w:w="3487" w:type="dxa"/>
          </w:tcPr>
          <w:p w14:paraId="3D9C7426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Setembro de 2026</w:t>
            </w:r>
          </w:p>
        </w:tc>
      </w:tr>
      <w:tr w:rsidR="00B74BAB" w:rsidRPr="00E72CB8" w14:paraId="3F7FF2EA" w14:textId="77777777" w:rsidTr="00921CB9">
        <w:tc>
          <w:tcPr>
            <w:tcW w:w="3007" w:type="dxa"/>
          </w:tcPr>
          <w:p w14:paraId="1ECB60F2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7B52D464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Outubro de 2025</w:t>
            </w:r>
          </w:p>
        </w:tc>
        <w:tc>
          <w:tcPr>
            <w:tcW w:w="3487" w:type="dxa"/>
          </w:tcPr>
          <w:p w14:paraId="33AAEE2D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Outubro de 2026</w:t>
            </w:r>
          </w:p>
        </w:tc>
      </w:tr>
      <w:tr w:rsidR="00B74BAB" w:rsidRPr="00E72CB8" w14:paraId="6EE2F991" w14:textId="77777777" w:rsidTr="00921CB9">
        <w:tc>
          <w:tcPr>
            <w:tcW w:w="3007" w:type="dxa"/>
          </w:tcPr>
          <w:p w14:paraId="2A96C830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758A905B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Novembro de 2025</w:t>
            </w:r>
          </w:p>
        </w:tc>
        <w:tc>
          <w:tcPr>
            <w:tcW w:w="3487" w:type="dxa"/>
          </w:tcPr>
          <w:p w14:paraId="5FD0F8BB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Novembro de 2026</w:t>
            </w:r>
          </w:p>
        </w:tc>
      </w:tr>
      <w:tr w:rsidR="00B74BAB" w:rsidRPr="00E72CB8" w14:paraId="60B245FB" w14:textId="77777777" w:rsidTr="00921CB9">
        <w:tc>
          <w:tcPr>
            <w:tcW w:w="3007" w:type="dxa"/>
          </w:tcPr>
          <w:p w14:paraId="148D3580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  <w:tc>
          <w:tcPr>
            <w:tcW w:w="3287" w:type="dxa"/>
          </w:tcPr>
          <w:p w14:paraId="084A32DD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Dezembro de 2025</w:t>
            </w:r>
          </w:p>
        </w:tc>
        <w:tc>
          <w:tcPr>
            <w:tcW w:w="3487" w:type="dxa"/>
          </w:tcPr>
          <w:p w14:paraId="218E0714" w14:textId="77777777" w:rsidR="00B74BAB" w:rsidRPr="00E72CB8" w:rsidRDefault="00B74BAB" w:rsidP="00E72CB8">
            <w:pPr>
              <w:pStyle w:val="Corpodetexto"/>
              <w:tabs>
                <w:tab w:val="left" w:pos="0"/>
              </w:tabs>
              <w:spacing w:line="276" w:lineRule="auto"/>
              <w:ind w:right="364"/>
              <w:jc w:val="center"/>
              <w:rPr>
                <w:rFonts w:ascii="Courier New" w:hAnsi="Courier New" w:cs="Courier New"/>
              </w:rPr>
            </w:pPr>
            <w:r w:rsidRPr="00E72CB8">
              <w:rPr>
                <w:rFonts w:ascii="Courier New" w:hAnsi="Courier New" w:cs="Courier New"/>
              </w:rPr>
              <w:t>-</w:t>
            </w:r>
          </w:p>
        </w:tc>
      </w:tr>
    </w:tbl>
    <w:p w14:paraId="3233A578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jc w:val="both"/>
        <w:rPr>
          <w:rFonts w:ascii="Courier New" w:hAnsi="Courier New" w:cs="Courier New"/>
        </w:rPr>
      </w:pPr>
    </w:p>
    <w:p w14:paraId="025FCD08" w14:textId="77777777" w:rsidR="00B74BAB" w:rsidRPr="00E72CB8" w:rsidRDefault="00B74BAB" w:rsidP="00E72CB8">
      <w:pPr>
        <w:pStyle w:val="Corpodetexto"/>
        <w:tabs>
          <w:tab w:val="left" w:pos="0"/>
        </w:tabs>
        <w:spacing w:line="276" w:lineRule="auto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7º Para realização das reuniões, não encontra-se previsto dotação orçamentária em virtude das reuniões serem realizados por videoconferência, conforme preconiza o caput deste artigo.</w:t>
      </w:r>
    </w:p>
    <w:p w14:paraId="3049569E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088CB369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8º Os trabalhos do GT – Relações Institucionais contará com o apoio da assessoria jurídica, a cargo da Coordenadora Jurídica do CAU/MT, quando necessário.</w:t>
      </w:r>
    </w:p>
    <w:p w14:paraId="0173DE67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51787916" w14:textId="7948FD62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lastRenderedPageBreak/>
        <w:t>Art. 9º O GT – Relações Institucionais deverá concluir seus trabalhos até dia 30 novembro de 2026, a contar da data desta</w:t>
      </w:r>
      <w:r w:rsidRPr="00E72CB8">
        <w:rPr>
          <w:rFonts w:ascii="Courier New" w:hAnsi="Courier New" w:cs="Courier New"/>
          <w:spacing w:val="-2"/>
        </w:rPr>
        <w:t xml:space="preserve"> </w:t>
      </w:r>
      <w:r w:rsidRPr="00E72CB8">
        <w:rPr>
          <w:rFonts w:ascii="Courier New" w:hAnsi="Courier New" w:cs="Courier New"/>
        </w:rPr>
        <w:t>Portaria.</w:t>
      </w:r>
    </w:p>
    <w:p w14:paraId="72446B82" w14:textId="77777777" w:rsidR="00E72CB8" w:rsidRPr="00E72CB8" w:rsidRDefault="00E72CB8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15CA29F8" w14:textId="77777777" w:rsidR="00B74BAB" w:rsidRPr="00E72CB8" w:rsidRDefault="00B74BAB" w:rsidP="00E72CB8">
      <w:pPr>
        <w:tabs>
          <w:tab w:val="left" w:pos="0"/>
          <w:tab w:val="left" w:pos="535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Parágrafo único: O Presidente do CAU/MT, mediante solicitação devidamente fundamentada do Coordenador do GT – Relações Institucionais poderá prorrogar, até o dobro, o prazo de que trata este item, devendo tal decisão ser submetida ao Plenário do</w:t>
      </w:r>
      <w:r w:rsidRPr="00E72CB8">
        <w:rPr>
          <w:rFonts w:ascii="Courier New" w:hAnsi="Courier New" w:cs="Courier New"/>
          <w:spacing w:val="-11"/>
        </w:rPr>
        <w:t xml:space="preserve"> </w:t>
      </w:r>
      <w:r w:rsidRPr="00E72CB8">
        <w:rPr>
          <w:rFonts w:ascii="Courier New" w:hAnsi="Courier New" w:cs="Courier New"/>
        </w:rPr>
        <w:t>CAU/MT.</w:t>
      </w:r>
    </w:p>
    <w:p w14:paraId="56E04B59" w14:textId="77777777" w:rsidR="00E72CB8" w:rsidRPr="00E72CB8" w:rsidRDefault="00E72CB8" w:rsidP="00E72CB8">
      <w:pPr>
        <w:tabs>
          <w:tab w:val="left" w:pos="0"/>
          <w:tab w:val="left" w:pos="535"/>
        </w:tabs>
        <w:spacing w:after="0"/>
        <w:ind w:right="364"/>
        <w:jc w:val="both"/>
        <w:rPr>
          <w:rFonts w:ascii="Courier New" w:hAnsi="Courier New" w:cs="Courier New"/>
        </w:rPr>
      </w:pPr>
    </w:p>
    <w:p w14:paraId="07B8D4EE" w14:textId="77777777" w:rsidR="00B74BAB" w:rsidRPr="00E72CB8" w:rsidRDefault="00B74BAB" w:rsidP="00E72CB8">
      <w:pPr>
        <w:tabs>
          <w:tab w:val="left" w:pos="0"/>
        </w:tabs>
        <w:spacing w:after="0"/>
        <w:ind w:right="364"/>
        <w:jc w:val="both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>Art. 10. A Presidência poderá a qualquer momento, instituir novo membro para o Grupo de Trabalho desde que configurado necessidade devidamente justificada.</w:t>
      </w:r>
    </w:p>
    <w:p w14:paraId="589790A9" w14:textId="77777777" w:rsidR="00E72CB8" w:rsidRDefault="00E72CB8" w:rsidP="00E72CB8">
      <w:pPr>
        <w:tabs>
          <w:tab w:val="left" w:pos="0"/>
        </w:tabs>
        <w:spacing w:after="0"/>
        <w:ind w:right="364"/>
        <w:jc w:val="right"/>
        <w:rPr>
          <w:rFonts w:ascii="Courier New" w:hAnsi="Courier New" w:cs="Courier New"/>
        </w:rPr>
      </w:pPr>
    </w:p>
    <w:p w14:paraId="4B770E08" w14:textId="71ECC311" w:rsidR="00E72CB8" w:rsidRPr="00E72CB8" w:rsidRDefault="00E72CB8" w:rsidP="00E72CB8">
      <w:pPr>
        <w:tabs>
          <w:tab w:val="left" w:pos="0"/>
        </w:tabs>
        <w:spacing w:after="0"/>
        <w:ind w:right="364"/>
        <w:jc w:val="right"/>
        <w:rPr>
          <w:rFonts w:ascii="Courier New" w:hAnsi="Courier New" w:cs="Courier New"/>
        </w:rPr>
      </w:pPr>
      <w:r w:rsidRPr="00E72CB8">
        <w:rPr>
          <w:rFonts w:ascii="Courier New" w:hAnsi="Courier New" w:cs="Courier New"/>
        </w:rPr>
        <w:t xml:space="preserve">Cuiabá/MT, de </w:t>
      </w:r>
      <w:r w:rsidR="00CC465A">
        <w:rPr>
          <w:rFonts w:ascii="Courier New" w:hAnsi="Courier New" w:cs="Courier New"/>
        </w:rPr>
        <w:t>31 de julho</w:t>
      </w:r>
      <w:r w:rsidRPr="00E72CB8">
        <w:rPr>
          <w:rFonts w:ascii="Courier New" w:hAnsi="Courier New" w:cs="Courier New"/>
        </w:rPr>
        <w:t xml:space="preserve"> de 2024.</w:t>
      </w:r>
    </w:p>
    <w:p w14:paraId="59F21F25" w14:textId="77777777" w:rsidR="00FF3F5E" w:rsidRDefault="00FF3F5E" w:rsidP="00E72CB8">
      <w:pPr>
        <w:tabs>
          <w:tab w:val="left" w:pos="0"/>
        </w:tabs>
        <w:spacing w:after="0"/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07FAAC93" w14:textId="77777777" w:rsidR="00E72CB8" w:rsidRDefault="00E72CB8" w:rsidP="00E72CB8">
      <w:pPr>
        <w:tabs>
          <w:tab w:val="left" w:pos="0"/>
        </w:tabs>
        <w:spacing w:after="0"/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47D0606D" w14:textId="77777777" w:rsidR="00E72CB8" w:rsidRPr="00E72CB8" w:rsidRDefault="00E72CB8" w:rsidP="00E72CB8">
      <w:pPr>
        <w:tabs>
          <w:tab w:val="left" w:pos="0"/>
        </w:tabs>
        <w:spacing w:after="0"/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38A1B1F2" w14:textId="29F4732D" w:rsidR="003D521E" w:rsidRPr="00E72CB8" w:rsidRDefault="007A3565" w:rsidP="00E72CB8">
      <w:pPr>
        <w:tabs>
          <w:tab w:val="left" w:pos="0"/>
        </w:tabs>
        <w:spacing w:after="0"/>
        <w:jc w:val="center"/>
        <w:rPr>
          <w:rFonts w:ascii="Courier New" w:hAnsi="Courier New" w:cs="Courier New"/>
          <w:b/>
          <w:bCs/>
        </w:rPr>
      </w:pPr>
      <w:r w:rsidRPr="00E72CB8">
        <w:rPr>
          <w:rFonts w:ascii="Courier New" w:hAnsi="Courier New" w:cs="Courier New"/>
          <w:b/>
          <w:bCs/>
        </w:rPr>
        <w:t>Elisângela</w:t>
      </w:r>
      <w:r w:rsidR="007D51F0" w:rsidRPr="00E72CB8">
        <w:rPr>
          <w:rFonts w:ascii="Courier New" w:hAnsi="Courier New" w:cs="Courier New"/>
          <w:b/>
          <w:bCs/>
        </w:rPr>
        <w:t xml:space="preserve"> Fernandes Bokorni</w:t>
      </w:r>
    </w:p>
    <w:p w14:paraId="51CC87F5" w14:textId="25D32E18" w:rsidR="00B63F5E" w:rsidRPr="00E72CB8" w:rsidRDefault="00666ACB" w:rsidP="00E72CB8">
      <w:pPr>
        <w:tabs>
          <w:tab w:val="left" w:pos="0"/>
        </w:tabs>
        <w:spacing w:after="0"/>
        <w:jc w:val="center"/>
        <w:rPr>
          <w:rFonts w:ascii="Courier New" w:hAnsi="Courier New" w:cs="Courier New"/>
          <w:color w:val="212529"/>
          <w:shd w:val="clear" w:color="auto" w:fill="FFFFFF"/>
        </w:rPr>
      </w:pPr>
      <w:r w:rsidRPr="00E72CB8">
        <w:rPr>
          <w:rFonts w:ascii="Courier New" w:hAnsi="Courier New" w:cs="Courier New"/>
        </w:rPr>
        <w:t>Presidente do CAU/MT</w:t>
      </w:r>
    </w:p>
    <w:sectPr w:rsidR="00B63F5E" w:rsidRPr="00E72CB8">
      <w:headerReference w:type="default" r:id="rId7"/>
      <w:footerReference w:type="default" r:id="rId8"/>
      <w:pgSz w:w="11906" w:h="16838"/>
      <w:pgMar w:top="2250" w:right="1134" w:bottom="1191" w:left="1701" w:header="885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7DD3" w14:textId="77777777" w:rsidR="00F0103F" w:rsidRDefault="00666ACB">
      <w:pPr>
        <w:spacing w:after="0" w:line="240" w:lineRule="auto"/>
      </w:pPr>
      <w:r>
        <w:separator/>
      </w:r>
    </w:p>
  </w:endnote>
  <w:endnote w:type="continuationSeparator" w:id="0">
    <w:p w14:paraId="42EE311C" w14:textId="77777777" w:rsidR="00F0103F" w:rsidRDefault="0066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9182" w14:textId="77777777" w:rsidR="00810A35" w:rsidRDefault="00666AC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DACD59" wp14:editId="4304D215">
          <wp:simplePos x="0" y="0"/>
          <wp:positionH relativeFrom="column">
            <wp:posOffset>-3810</wp:posOffset>
          </wp:positionH>
          <wp:positionV relativeFrom="paragraph">
            <wp:posOffset>123825</wp:posOffset>
          </wp:positionV>
          <wp:extent cx="5760085" cy="5835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1903" w14:textId="77777777" w:rsidR="00F0103F" w:rsidRDefault="00666ACB">
      <w:pPr>
        <w:spacing w:after="0" w:line="240" w:lineRule="auto"/>
      </w:pPr>
      <w:r>
        <w:separator/>
      </w:r>
    </w:p>
  </w:footnote>
  <w:footnote w:type="continuationSeparator" w:id="0">
    <w:p w14:paraId="6B7EB50C" w14:textId="77777777" w:rsidR="00F0103F" w:rsidRDefault="0066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6DAD" w14:textId="77777777" w:rsidR="00810A35" w:rsidRDefault="004671F4">
    <w:pPr>
      <w:pStyle w:val="Cabealho"/>
    </w:pPr>
    <w:r>
      <w:rPr>
        <w:noProof/>
        <w:lang w:eastAsia="pt-BR"/>
      </w:rPr>
      <w:drawing>
        <wp:inline distT="0" distB="0" distL="0" distR="0" wp14:anchorId="434861F4" wp14:editId="4AE2B8DD">
          <wp:extent cx="5760085" cy="6311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xtensa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28A034DE"/>
    <w:multiLevelType w:val="multilevel"/>
    <w:tmpl w:val="DC4A927A"/>
    <w:lvl w:ilvl="0">
      <w:start w:val="1"/>
      <w:numFmt w:val="upperRoman"/>
      <w:lvlText w:val="%1"/>
      <w:lvlJc w:val="left"/>
      <w:pPr>
        <w:ind w:left="215" w:hanging="116"/>
      </w:pPr>
      <w:rPr>
        <w:rFonts w:ascii="Calibri" w:eastAsia="Calibri" w:hAnsi="Calibri" w:cs="Calibri" w:hint="default"/>
        <w:spacing w:val="-3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169" w:hanging="116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19" w:hanging="1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69" w:hanging="1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19" w:hanging="1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69" w:hanging="1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9" w:hanging="1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9" w:hanging="1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19" w:hanging="116"/>
      </w:pPr>
      <w:rPr>
        <w:rFonts w:hint="default"/>
        <w:lang w:val="pt-BR" w:eastAsia="pt-BR" w:bidi="pt-BR"/>
      </w:rPr>
    </w:lvl>
  </w:abstractNum>
  <w:abstractNum w:abstractNumId="2" w15:restartNumberingAfterBreak="0">
    <w:nsid w:val="472763E5"/>
    <w:multiLevelType w:val="hybridMultilevel"/>
    <w:tmpl w:val="399C8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566DE"/>
    <w:multiLevelType w:val="multilevel"/>
    <w:tmpl w:val="558EC17A"/>
    <w:lvl w:ilvl="0">
      <w:start w:val="2"/>
      <w:numFmt w:val="upperRoman"/>
      <w:lvlText w:val="%1-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693872457">
    <w:abstractNumId w:val="0"/>
  </w:num>
  <w:num w:numId="2" w16cid:durableId="844783547">
    <w:abstractNumId w:val="1"/>
  </w:num>
  <w:num w:numId="3" w16cid:durableId="747653800">
    <w:abstractNumId w:val="3"/>
  </w:num>
  <w:num w:numId="4" w16cid:durableId="130207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5"/>
    <w:rsid w:val="00104430"/>
    <w:rsid w:val="00107501"/>
    <w:rsid w:val="0011110D"/>
    <w:rsid w:val="00111DA7"/>
    <w:rsid w:val="0012636A"/>
    <w:rsid w:val="00127562"/>
    <w:rsid w:val="00135099"/>
    <w:rsid w:val="00137A53"/>
    <w:rsid w:val="00147049"/>
    <w:rsid w:val="00152448"/>
    <w:rsid w:val="00177C7D"/>
    <w:rsid w:val="001E04DD"/>
    <w:rsid w:val="001E0D60"/>
    <w:rsid w:val="001F2984"/>
    <w:rsid w:val="0021242F"/>
    <w:rsid w:val="0022268B"/>
    <w:rsid w:val="00273931"/>
    <w:rsid w:val="0027399C"/>
    <w:rsid w:val="0028395A"/>
    <w:rsid w:val="00362B97"/>
    <w:rsid w:val="00394663"/>
    <w:rsid w:val="003A23D5"/>
    <w:rsid w:val="003C0E11"/>
    <w:rsid w:val="003D521E"/>
    <w:rsid w:val="003F1998"/>
    <w:rsid w:val="004671F4"/>
    <w:rsid w:val="00486D7F"/>
    <w:rsid w:val="00493121"/>
    <w:rsid w:val="004A3556"/>
    <w:rsid w:val="004D595B"/>
    <w:rsid w:val="005176F7"/>
    <w:rsid w:val="00523E75"/>
    <w:rsid w:val="00525B69"/>
    <w:rsid w:val="00527A01"/>
    <w:rsid w:val="00561329"/>
    <w:rsid w:val="005C04E8"/>
    <w:rsid w:val="005F1CA7"/>
    <w:rsid w:val="005F3333"/>
    <w:rsid w:val="00600C42"/>
    <w:rsid w:val="00601698"/>
    <w:rsid w:val="00664573"/>
    <w:rsid w:val="00666ACB"/>
    <w:rsid w:val="0068385A"/>
    <w:rsid w:val="0068726B"/>
    <w:rsid w:val="006A04A0"/>
    <w:rsid w:val="00701078"/>
    <w:rsid w:val="007018C8"/>
    <w:rsid w:val="007A3565"/>
    <w:rsid w:val="007D51F0"/>
    <w:rsid w:val="007E3672"/>
    <w:rsid w:val="00810A35"/>
    <w:rsid w:val="008367E6"/>
    <w:rsid w:val="00844B58"/>
    <w:rsid w:val="0086387A"/>
    <w:rsid w:val="00875895"/>
    <w:rsid w:val="00885CEF"/>
    <w:rsid w:val="00886F6B"/>
    <w:rsid w:val="008A01B9"/>
    <w:rsid w:val="008A7B7D"/>
    <w:rsid w:val="008C4069"/>
    <w:rsid w:val="008D0E80"/>
    <w:rsid w:val="009031BB"/>
    <w:rsid w:val="00932454"/>
    <w:rsid w:val="00936F7B"/>
    <w:rsid w:val="00957AC3"/>
    <w:rsid w:val="009C07B7"/>
    <w:rsid w:val="00A01690"/>
    <w:rsid w:val="00A55744"/>
    <w:rsid w:val="00A55CF1"/>
    <w:rsid w:val="00A66EF1"/>
    <w:rsid w:val="00A75FF0"/>
    <w:rsid w:val="00B14940"/>
    <w:rsid w:val="00B63F5E"/>
    <w:rsid w:val="00B74BAB"/>
    <w:rsid w:val="00B762A6"/>
    <w:rsid w:val="00BB702E"/>
    <w:rsid w:val="00BC62BF"/>
    <w:rsid w:val="00C06FCE"/>
    <w:rsid w:val="00C10779"/>
    <w:rsid w:val="00C54295"/>
    <w:rsid w:val="00C728CD"/>
    <w:rsid w:val="00C926A0"/>
    <w:rsid w:val="00CB2969"/>
    <w:rsid w:val="00CC3B36"/>
    <w:rsid w:val="00CC465A"/>
    <w:rsid w:val="00CD0FD2"/>
    <w:rsid w:val="00CE621D"/>
    <w:rsid w:val="00D274A0"/>
    <w:rsid w:val="00D43062"/>
    <w:rsid w:val="00D82A28"/>
    <w:rsid w:val="00E059B4"/>
    <w:rsid w:val="00E72CB8"/>
    <w:rsid w:val="00E7540E"/>
    <w:rsid w:val="00E75DF3"/>
    <w:rsid w:val="00E849E2"/>
    <w:rsid w:val="00E915A7"/>
    <w:rsid w:val="00EB253C"/>
    <w:rsid w:val="00EC028F"/>
    <w:rsid w:val="00F0103F"/>
    <w:rsid w:val="00F357D0"/>
    <w:rsid w:val="00F74FBF"/>
    <w:rsid w:val="00FB5077"/>
    <w:rsid w:val="00FC06A7"/>
    <w:rsid w:val="00FC3E1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B679498"/>
  <w15:docId w15:val="{EEC106E8-2B20-40BC-82D2-07C8981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3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C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E45C4"/>
  </w:style>
  <w:style w:type="character" w:customStyle="1" w:styleId="RodapChar">
    <w:name w:val="Rodapé Char"/>
    <w:basedOn w:val="Fontepargpadro"/>
    <w:link w:val="Rodap"/>
    <w:uiPriority w:val="99"/>
    <w:rsid w:val="00CE45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867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871C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5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4BAB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74B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6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13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2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3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Thatielle Badini</cp:lastModifiedBy>
  <cp:revision>3</cp:revision>
  <cp:lastPrinted>2024-08-14T21:45:00Z</cp:lastPrinted>
  <dcterms:created xsi:type="dcterms:W3CDTF">2024-08-14T21:46:00Z</dcterms:created>
  <dcterms:modified xsi:type="dcterms:W3CDTF">2024-08-15T14:39:00Z</dcterms:modified>
  <dc:language>pt-BR</dc:language>
</cp:coreProperties>
</file>