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FB283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49E99B" w14:textId="77777777" w:rsidR="00630EFE" w:rsidRDefault="007B44D8" w:rsidP="00FD66B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SEI n.º </w:t>
            </w:r>
            <w:r w:rsidR="00695142" w:rsidRPr="0069514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00164.000257/2024-74</w:t>
            </w:r>
          </w:p>
          <w:p w14:paraId="5C2C2604" w14:textId="780B9DB5" w:rsidR="007B44D8" w:rsidRPr="00666EB5" w:rsidRDefault="007B44D8" w:rsidP="007B44D8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SICCAU n.º </w:t>
            </w:r>
            <w:r w:rsidRPr="007B44D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2121791/2024</w:t>
            </w:r>
            <w:r w:rsidRPr="007B44D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 </w:t>
            </w:r>
            <w:r w:rsidRPr="007B44D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2118098</w:t>
            </w:r>
            <w:r w:rsidRPr="007B44D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/2024</w:t>
            </w:r>
          </w:p>
        </w:tc>
      </w:tr>
      <w:tr w:rsidR="00630EFE" w:rsidRPr="00FB283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62D9DBD4" w:rsidR="00630EFE" w:rsidRPr="007B44D8" w:rsidRDefault="007B44D8" w:rsidP="007B44D8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B44D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NATHALIA BESERRA FRANK</w:t>
            </w:r>
          </w:p>
        </w:tc>
      </w:tr>
      <w:tr w:rsidR="00630EFE" w:rsidRPr="00FB283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FB2832" w:rsidRDefault="00CE2978" w:rsidP="00FD66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64285A8A" w:rsidR="00630EFE" w:rsidRPr="00FB2832" w:rsidRDefault="00521D32" w:rsidP="00FD66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proofErr w:type="gramStart"/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º</w:t>
      </w:r>
      <w:proofErr w:type="gramEnd"/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00</w:t>
      </w:r>
      <w:r w:rsidR="007B44D8">
        <w:rPr>
          <w:rFonts w:ascii="Times New Roman" w:eastAsia="Times New Roman" w:hAnsi="Times New Roman"/>
          <w:smallCaps/>
          <w:sz w:val="24"/>
          <w:szCs w:val="24"/>
          <w:lang w:eastAsia="pt-BR"/>
        </w:rPr>
        <w:t>7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</w:t>
      </w:r>
      <w:r w:rsidR="00C96F7A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</w:p>
    <w:p w14:paraId="6E03CABA" w14:textId="77777777" w:rsidR="00630EFE" w:rsidRPr="00FB2832" w:rsidRDefault="00630EFE" w:rsidP="00FD66BD">
      <w:pPr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9EC26B" w14:textId="77777777" w:rsidR="007B44D8" w:rsidRPr="00DB55B2" w:rsidRDefault="007B44D8" w:rsidP="007B44D8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Defere a solicitação de registro profissional nos moldes da Resolução CAU/BR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 e Resolução CAU/BR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160/2018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6955DD5" w14:textId="77777777" w:rsidR="007B44D8" w:rsidRPr="00DB55B2" w:rsidRDefault="007B44D8" w:rsidP="007B44D8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5B3DA1D9" w14:textId="77777777" w:rsidR="007B44D8" w:rsidRPr="00DB55B2" w:rsidRDefault="007B44D8" w:rsidP="007B44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12.378/2010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art. 151, incisos I, II e XXXI do Regimento Interno do CAU/MT, de 09 de fevereiro de 2019; e</w:t>
      </w:r>
    </w:p>
    <w:p w14:paraId="6676EA35" w14:textId="77777777" w:rsidR="007B44D8" w:rsidRPr="00DB55B2" w:rsidRDefault="007B44D8" w:rsidP="007B44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B03CE10" w14:textId="220CF591" w:rsidR="007B44D8" w:rsidRPr="00BA36D4" w:rsidRDefault="007B44D8" w:rsidP="007B44D8">
      <w:pPr>
        <w:shd w:val="clear" w:color="auto" w:fill="FFFFFF"/>
        <w:autoSpaceDN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Sr.(a) </w:t>
      </w:r>
      <w:r w:rsidRPr="007B44D8">
        <w:rPr>
          <w:rFonts w:ascii="Times New Roman" w:eastAsia="Times New Roman" w:hAnsi="Times New Roman"/>
          <w:sz w:val="24"/>
          <w:szCs w:val="24"/>
          <w:lang w:eastAsia="pt-BR"/>
        </w:rPr>
        <w:t>NATHALIA BESERRA FRANK</w:t>
      </w:r>
      <w:r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sob n.º </w:t>
      </w:r>
      <w:r w:rsidRPr="0076098A">
        <w:rPr>
          <w:rFonts w:ascii="Times New Roman" w:eastAsia="Times New Roman" w:hAnsi="Times New Roman"/>
          <w:sz w:val="24"/>
          <w:szCs w:val="24"/>
          <w:lang w:eastAsia="pt-BR"/>
        </w:rPr>
        <w:t>06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76098A">
        <w:rPr>
          <w:rFonts w:ascii="Times New Roman" w:eastAsia="Times New Roman" w:hAnsi="Times New Roman"/>
          <w:sz w:val="24"/>
          <w:szCs w:val="24"/>
          <w:lang w:eastAsia="pt-BR"/>
        </w:rPr>
        <w:t>.XXX.XXX-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82</w:t>
      </w:r>
      <w:r w:rsidRPr="00BA36D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requer prioridade e urgência na análise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 solicitação de registro profissional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cadastrado por meio do protocolo SICCAU n.º </w:t>
      </w:r>
      <w:r w:rsidRPr="007B44D8">
        <w:rPr>
          <w:rFonts w:ascii="Times New Roman" w:eastAsia="Times New Roman" w:hAnsi="Times New Roman"/>
          <w:sz w:val="24"/>
          <w:szCs w:val="24"/>
          <w:lang w:eastAsia="pt-BR"/>
        </w:rPr>
        <w:t>2118098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2024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realizado 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08 de julho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2024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C0541B5" w14:textId="1D3654B6" w:rsidR="007B44D8" w:rsidRDefault="007B44D8" w:rsidP="007B44D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requerente comprovou por meio do protocolo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B44D8">
        <w:rPr>
          <w:rFonts w:ascii="Verdana" w:eastAsia="Times New Roman" w:hAnsi="Verdana"/>
          <w:color w:val="000000"/>
          <w:sz w:val="18"/>
          <w:szCs w:val="18"/>
          <w:lang w:eastAsia="pt-BR"/>
        </w:rPr>
        <w:t>2121791/2024</w:t>
      </w:r>
      <w:r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a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necessidade de realização de registro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regime de urgência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em virtude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r w:rsidRPr="000F5EAB">
        <w:rPr>
          <w:rFonts w:ascii="Times New Roman" w:eastAsia="Times New Roman" w:hAnsi="Times New Roman"/>
          <w:sz w:val="24"/>
          <w:szCs w:val="24"/>
          <w:lang w:eastAsia="pt-BR"/>
        </w:rPr>
        <w:t xml:space="preserve">oportunidade de ingressar na área, devidamente demonstrado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por meio da carta de intenção de contratação</w:t>
      </w:r>
      <w:r w:rsidRPr="000F5EAB">
        <w:rPr>
          <w:rFonts w:ascii="Times New Roman" w:eastAsia="Times New Roman" w:hAnsi="Times New Roman"/>
          <w:sz w:val="24"/>
          <w:szCs w:val="24"/>
          <w:lang w:eastAsia="pt-BR"/>
        </w:rPr>
        <w:t xml:space="preserve">(anexo) firmado entre a parte requerente e a empresa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Pavilion Arquitetura</w:t>
      </w:r>
      <w:r w:rsidRPr="000F5EAB">
        <w:rPr>
          <w:rFonts w:ascii="Times New Roman" w:eastAsia="Times New Roman" w:hAnsi="Times New Roman"/>
          <w:sz w:val="24"/>
          <w:szCs w:val="24"/>
          <w:lang w:eastAsia="pt-BR"/>
        </w:rPr>
        <w:t xml:space="preserve"> (CAU n.º </w:t>
      </w:r>
      <w:r>
        <w:rPr>
          <w:rFonts w:ascii="Verdana" w:hAnsi="Verdana"/>
          <w:b/>
          <w:bCs/>
          <w:color w:val="000000"/>
          <w:sz w:val="18"/>
          <w:szCs w:val="18"/>
        </w:rPr>
        <w:t>PJ309826</w:t>
      </w:r>
      <w:proofErr w:type="gramStart"/>
      <w:r w:rsidRPr="000F5EAB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devendo ser realizado no prazo máximo de 3 (três) dias e a não regularização resultará na perda de oportunidade do referido emprego</w:t>
      </w:r>
      <w:r w:rsidRPr="000F5EA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0B6AD5F" w14:textId="77777777" w:rsidR="007B44D8" w:rsidRDefault="007B44D8" w:rsidP="007B44D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B25EF94" w14:textId="77777777" w:rsidR="007B44D8" w:rsidRPr="00DB55B2" w:rsidRDefault="007B44D8" w:rsidP="007B44D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apreciação.”, todavia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próxima reunião da referida Comissão será em 19 de julho de 2024. </w:t>
      </w:r>
    </w:p>
    <w:p w14:paraId="4964C0FB" w14:textId="77777777" w:rsidR="007B44D8" w:rsidRDefault="007B44D8" w:rsidP="007B44D8">
      <w:pPr>
        <w:suppressAutoHyphens w:val="0"/>
        <w:autoSpaceDN/>
        <w:spacing w:before="100" w:beforeAutospacing="1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para registro no CAU, o profissional diplomado no País, brasileiro ou estrangeiro portador de visto permanente, deve instruir a solicitação com os seguintes documentos, conforme Resolução CAU/BR nº 18/2012:</w:t>
      </w:r>
    </w:p>
    <w:p w14:paraId="394C2A36" w14:textId="77777777" w:rsidR="007B44D8" w:rsidRPr="00DB55B2" w:rsidRDefault="007B44D8" w:rsidP="007B44D8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9FC28F8" w14:textId="77777777" w:rsidR="007B44D8" w:rsidRPr="00DB55B2" w:rsidRDefault="007B44D8" w:rsidP="007B44D8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“1° O requerimento de registro deve ser instruído com arquivos digitais dos seguintes documentos:</w:t>
      </w:r>
    </w:p>
    <w:p w14:paraId="19BC7349" w14:textId="77777777" w:rsidR="007B44D8" w:rsidRPr="008D7C8C" w:rsidRDefault="007B44D8" w:rsidP="007B44D8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14:paraId="6D9F6C0B" w14:textId="77777777" w:rsidR="007B44D8" w:rsidRPr="00DB55B2" w:rsidRDefault="007B44D8" w:rsidP="007B44D8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9E4D1D">
        <w:rPr>
          <w:rFonts w:ascii="Times New Roman" w:eastAsia="Times New Roman" w:hAnsi="Times New Roman"/>
          <w:i/>
          <w:sz w:val="24"/>
          <w:szCs w:val="24"/>
          <w:lang w:eastAsia="pt-BR"/>
        </w:rPr>
        <w:t>b) histórico escolar do curso de graduação em Arquitetura e Urbanismo;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(fora de ordem)</w:t>
      </w:r>
    </w:p>
    <w:p w14:paraId="1800C880" w14:textId="77777777" w:rsidR="007B44D8" w:rsidRPr="008D7C8C" w:rsidRDefault="007B44D8" w:rsidP="007B44D8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30431D">
        <w:rPr>
          <w:rFonts w:ascii="Times New Roman" w:eastAsia="Times New Roman" w:hAnsi="Times New Roman"/>
          <w:i/>
          <w:color w:val="FF0000"/>
          <w:sz w:val="24"/>
          <w:szCs w:val="24"/>
          <w:lang w:eastAsia="pt-BR"/>
        </w:rPr>
        <w:t> </w:t>
      </w: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c) carteira de identidade civil ou cédula de identidade de estrangeiro com indicação da obtenção de visto permanente no País, expedida na forma da lei;</w:t>
      </w:r>
    </w:p>
    <w:p w14:paraId="71189C8E" w14:textId="77777777" w:rsidR="007B44D8" w:rsidRPr="008D7C8C" w:rsidRDefault="007B44D8" w:rsidP="007B44D8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d) prova de regularidade com a Justiça Eleitoral, quando brasileiro; e</w:t>
      </w:r>
    </w:p>
    <w:p w14:paraId="583AED6B" w14:textId="77777777" w:rsidR="007B44D8" w:rsidRPr="00DB55B2" w:rsidRDefault="007B44D8" w:rsidP="007B44D8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e) prova de regularidade com o serviço militar, nos termos da lei, quando brasileiro do sexo masculino</w:t>
      </w: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.”</w:t>
      </w:r>
    </w:p>
    <w:p w14:paraId="67B30932" w14:textId="77777777" w:rsidR="007B44D8" w:rsidRPr="00DB55B2" w:rsidRDefault="007B44D8" w:rsidP="007B44D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A74AF82" w14:textId="77777777" w:rsidR="007B44D8" w:rsidRPr="00DB55B2" w:rsidRDefault="007B44D8" w:rsidP="007B44D8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atende os critérios estabelecidos na Resolução CAU/BR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18/2012.</w:t>
      </w:r>
    </w:p>
    <w:p w14:paraId="497E0117" w14:textId="77777777" w:rsidR="007B44D8" w:rsidRDefault="007B44D8" w:rsidP="007B44D8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1FCBAA8" w14:textId="77777777" w:rsidR="007B44D8" w:rsidRPr="00DB55B2" w:rsidRDefault="007B44D8" w:rsidP="007B44D8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é instituído para resolver casos em regime urgência e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requerente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 análise do seu registro em regime de urgência, conforme motivos supracitados com provas.</w:t>
      </w:r>
    </w:p>
    <w:p w14:paraId="579176B4" w14:textId="77777777" w:rsidR="007B44D8" w:rsidRPr="00DB55B2" w:rsidRDefault="007B44D8" w:rsidP="007B44D8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283AFAA" w14:textId="77777777" w:rsidR="007B44D8" w:rsidRPr="00DB55B2" w:rsidRDefault="007B44D8" w:rsidP="007B44D8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compete ao Plenário do CAU/MT, apreciar e deliberar sobre matérias aprovadas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pelo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residente, na reunião plenária subsequente à publicação dos atos, conforme art. 29, inciso XLIV do Regimento Interno do CAU/MT.</w:t>
      </w:r>
    </w:p>
    <w:p w14:paraId="10F6AFD4" w14:textId="77777777" w:rsidR="007B44D8" w:rsidRPr="00DB55B2" w:rsidRDefault="007B44D8" w:rsidP="007B44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2C40BCB" w14:textId="77777777" w:rsidR="007B44D8" w:rsidRPr="00DB55B2" w:rsidRDefault="007B44D8" w:rsidP="007B44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160548EF" w14:textId="77777777" w:rsidR="007B44D8" w:rsidRPr="0076098A" w:rsidRDefault="007B44D8" w:rsidP="007B44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CBB8A9" w14:textId="299D0D4D" w:rsidR="007B44D8" w:rsidRDefault="007B44D8" w:rsidP="007B44D8">
      <w:pPr>
        <w:pStyle w:val="PargrafodaLista"/>
        <w:numPr>
          <w:ilvl w:val="0"/>
          <w:numId w:val="24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6098A">
        <w:rPr>
          <w:rFonts w:ascii="Times New Roman" w:eastAsia="Times New Roman" w:hAnsi="Times New Roman"/>
          <w:sz w:val="24"/>
          <w:szCs w:val="24"/>
          <w:lang w:eastAsia="pt-BR"/>
        </w:rPr>
        <w:t xml:space="preserve">Deferir o processo de registro do (a) profissional </w:t>
      </w:r>
      <w:r w:rsidRPr="007B44D8">
        <w:rPr>
          <w:rFonts w:ascii="Times New Roman" w:eastAsia="Times New Roman" w:hAnsi="Times New Roman"/>
          <w:sz w:val="24"/>
          <w:szCs w:val="24"/>
          <w:lang w:eastAsia="pt-BR"/>
        </w:rPr>
        <w:t>NATHALIA BESERRA FRANK</w:t>
      </w:r>
      <w:r w:rsidRPr="0076098A">
        <w:rPr>
          <w:rFonts w:ascii="Times New Roman" w:eastAsia="Times New Roman" w:hAnsi="Times New Roman"/>
          <w:sz w:val="24"/>
          <w:szCs w:val="24"/>
          <w:lang w:eastAsia="pt-BR"/>
        </w:rPr>
        <w:t>, CPF sob n.º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6098A">
        <w:rPr>
          <w:rFonts w:ascii="Times New Roman" w:eastAsia="Times New Roman" w:hAnsi="Times New Roman"/>
          <w:sz w:val="24"/>
          <w:szCs w:val="24"/>
          <w:lang w:eastAsia="pt-BR"/>
        </w:rPr>
        <w:t>06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76098A">
        <w:rPr>
          <w:rFonts w:ascii="Times New Roman" w:eastAsia="Times New Roman" w:hAnsi="Times New Roman"/>
          <w:sz w:val="24"/>
          <w:szCs w:val="24"/>
          <w:lang w:eastAsia="pt-BR"/>
        </w:rPr>
        <w:t>.XXX.XXX-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82.</w:t>
      </w:r>
    </w:p>
    <w:p w14:paraId="1B164541" w14:textId="7D799273" w:rsidR="007B44D8" w:rsidRDefault="007B44D8" w:rsidP="007B44D8">
      <w:pPr>
        <w:pStyle w:val="texto1"/>
        <w:numPr>
          <w:ilvl w:val="0"/>
          <w:numId w:val="24"/>
        </w:numPr>
        <w:jc w:val="both"/>
      </w:pPr>
      <w:r w:rsidRPr="0076098A">
        <w:t xml:space="preserve">Encaminhar a referida Deliberação </w:t>
      </w:r>
      <w:r w:rsidRPr="0076098A">
        <w:rPr>
          <w:i/>
          <w:iCs/>
        </w:rPr>
        <w:t>ad referendum</w:t>
      </w:r>
      <w:r w:rsidRPr="0076098A">
        <w:t xml:space="preserve"> nº. 00</w:t>
      </w:r>
      <w:r>
        <w:t>7</w:t>
      </w:r>
      <w:r w:rsidRPr="0076098A">
        <w:t>/2024 para apreciação e deliberação do Plenário do CAU/MT.</w:t>
      </w:r>
    </w:p>
    <w:p w14:paraId="406B8709" w14:textId="77777777" w:rsidR="007B44D8" w:rsidRPr="00DB55B2" w:rsidRDefault="007B44D8" w:rsidP="007B44D8">
      <w:pPr>
        <w:pStyle w:val="texto1"/>
        <w:numPr>
          <w:ilvl w:val="0"/>
          <w:numId w:val="24"/>
        </w:numPr>
        <w:jc w:val="both"/>
      </w:pPr>
      <w:r w:rsidRPr="00DB55B2">
        <w:t xml:space="preserve">Esta deliberação entra em vigor na data da assinatura. </w:t>
      </w:r>
    </w:p>
    <w:p w14:paraId="7828357D" w14:textId="77777777" w:rsidR="007B44D8" w:rsidRPr="00DB55B2" w:rsidRDefault="007B44D8" w:rsidP="007B44D8">
      <w:pPr>
        <w:pStyle w:val="PargrafodaLista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3998F8B8" w14:textId="77777777" w:rsidR="007B44D8" w:rsidRPr="00DB55B2" w:rsidRDefault="007B44D8" w:rsidP="007B44D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Cuiabá/MT, 12 de julho de 2024.</w:t>
      </w:r>
    </w:p>
    <w:p w14:paraId="3C8A6B82" w14:textId="77777777" w:rsidR="007B44D8" w:rsidRPr="00DB55B2" w:rsidRDefault="007B44D8" w:rsidP="007B44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4B2AB4" w14:textId="77777777" w:rsidR="007B44D8" w:rsidRPr="00DB55B2" w:rsidRDefault="007B44D8" w:rsidP="007B44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B1F203" w14:textId="77777777" w:rsidR="007B44D8" w:rsidRPr="00DB55B2" w:rsidRDefault="007B44D8" w:rsidP="007B44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9E46E3" w14:textId="77777777" w:rsidR="007B44D8" w:rsidRPr="00DB55B2" w:rsidRDefault="007B44D8" w:rsidP="007B44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125E96" w14:textId="77777777" w:rsidR="007B44D8" w:rsidRPr="00DB55B2" w:rsidRDefault="007B44D8" w:rsidP="007B44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Elisângela Fernandes </w:t>
      </w:r>
      <w:proofErr w:type="spellStart"/>
      <w:r>
        <w:rPr>
          <w:rFonts w:ascii="Times New Roman" w:hAnsi="Times New Roman"/>
          <w:b/>
          <w:sz w:val="24"/>
          <w:szCs w:val="24"/>
        </w:rPr>
        <w:t>Bokorni</w:t>
      </w:r>
      <w:proofErr w:type="spellEnd"/>
    </w:p>
    <w:p w14:paraId="3AC37E87" w14:textId="77777777" w:rsidR="007B44D8" w:rsidRPr="00DB55B2" w:rsidRDefault="007B44D8" w:rsidP="007B44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p w14:paraId="78D9D961" w14:textId="77777777" w:rsidR="007B44D8" w:rsidRPr="00FB2832" w:rsidRDefault="007B44D8" w:rsidP="007B44D8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67033766" w14:textId="104DD673" w:rsidR="00630EFE" w:rsidRPr="00FB2832" w:rsidRDefault="00630EFE" w:rsidP="007B44D8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630EFE" w:rsidRPr="00FB2832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16"/>
  </w:num>
  <w:num w:numId="2" w16cid:durableId="1670988399">
    <w:abstractNumId w:val="10"/>
  </w:num>
  <w:num w:numId="3" w16cid:durableId="1648125412">
    <w:abstractNumId w:val="22"/>
  </w:num>
  <w:num w:numId="4" w16cid:durableId="1301963919">
    <w:abstractNumId w:val="19"/>
  </w:num>
  <w:num w:numId="5" w16cid:durableId="799693109">
    <w:abstractNumId w:val="17"/>
  </w:num>
  <w:num w:numId="6" w16cid:durableId="193662149">
    <w:abstractNumId w:val="14"/>
  </w:num>
  <w:num w:numId="7" w16cid:durableId="1023363775">
    <w:abstractNumId w:val="13"/>
  </w:num>
  <w:num w:numId="8" w16cid:durableId="778794783">
    <w:abstractNumId w:val="23"/>
  </w:num>
  <w:num w:numId="9" w16cid:durableId="1969166283">
    <w:abstractNumId w:val="5"/>
  </w:num>
  <w:num w:numId="10" w16cid:durableId="882984024">
    <w:abstractNumId w:val="1"/>
  </w:num>
  <w:num w:numId="11" w16cid:durableId="1742024031">
    <w:abstractNumId w:val="12"/>
  </w:num>
  <w:num w:numId="12" w16cid:durableId="914049520">
    <w:abstractNumId w:val="8"/>
  </w:num>
  <w:num w:numId="13" w16cid:durableId="348483958">
    <w:abstractNumId w:val="3"/>
  </w:num>
  <w:num w:numId="14" w16cid:durableId="422337609">
    <w:abstractNumId w:val="18"/>
  </w:num>
  <w:num w:numId="15" w16cid:durableId="1865904214">
    <w:abstractNumId w:val="4"/>
  </w:num>
  <w:num w:numId="16" w16cid:durableId="267202579">
    <w:abstractNumId w:val="7"/>
  </w:num>
  <w:num w:numId="17" w16cid:durableId="1062559302">
    <w:abstractNumId w:val="24"/>
  </w:num>
  <w:num w:numId="18" w16cid:durableId="902833122">
    <w:abstractNumId w:val="0"/>
  </w:num>
  <w:num w:numId="19" w16cid:durableId="1416710100">
    <w:abstractNumId w:val="15"/>
  </w:num>
  <w:num w:numId="20" w16cid:durableId="1873417906">
    <w:abstractNumId w:val="21"/>
  </w:num>
  <w:num w:numId="21" w16cid:durableId="1634553992">
    <w:abstractNumId w:val="11"/>
  </w:num>
  <w:num w:numId="22" w16cid:durableId="1523325856">
    <w:abstractNumId w:val="6"/>
  </w:num>
  <w:num w:numId="23" w16cid:durableId="2016031855">
    <w:abstractNumId w:val="9"/>
  </w:num>
  <w:num w:numId="24" w16cid:durableId="670108368">
    <w:abstractNumId w:val="2"/>
  </w:num>
  <w:num w:numId="25" w16cid:durableId="1553453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0196A"/>
    <w:rsid w:val="00220311"/>
    <w:rsid w:val="00257A8C"/>
    <w:rsid w:val="0029272E"/>
    <w:rsid w:val="002E7D5C"/>
    <w:rsid w:val="00305D9A"/>
    <w:rsid w:val="00312195"/>
    <w:rsid w:val="00392A70"/>
    <w:rsid w:val="003A2F76"/>
    <w:rsid w:val="004248FB"/>
    <w:rsid w:val="00471EB5"/>
    <w:rsid w:val="00521D32"/>
    <w:rsid w:val="005557F7"/>
    <w:rsid w:val="005D4241"/>
    <w:rsid w:val="005E0999"/>
    <w:rsid w:val="005E2BDF"/>
    <w:rsid w:val="005F5666"/>
    <w:rsid w:val="00606440"/>
    <w:rsid w:val="00630EFE"/>
    <w:rsid w:val="00661C84"/>
    <w:rsid w:val="00663B1F"/>
    <w:rsid w:val="00666EB5"/>
    <w:rsid w:val="00685690"/>
    <w:rsid w:val="00695142"/>
    <w:rsid w:val="006A2B09"/>
    <w:rsid w:val="007738A3"/>
    <w:rsid w:val="007B44D8"/>
    <w:rsid w:val="007F050A"/>
    <w:rsid w:val="00842178"/>
    <w:rsid w:val="008A100A"/>
    <w:rsid w:val="008D57BC"/>
    <w:rsid w:val="00934FE0"/>
    <w:rsid w:val="00976BD7"/>
    <w:rsid w:val="009B5AE9"/>
    <w:rsid w:val="009C508E"/>
    <w:rsid w:val="00AB6642"/>
    <w:rsid w:val="00AD1B88"/>
    <w:rsid w:val="00B1715A"/>
    <w:rsid w:val="00B23739"/>
    <w:rsid w:val="00B5325C"/>
    <w:rsid w:val="00B715D4"/>
    <w:rsid w:val="00B77FF4"/>
    <w:rsid w:val="00BA36D4"/>
    <w:rsid w:val="00BD0C7F"/>
    <w:rsid w:val="00BD6CC5"/>
    <w:rsid w:val="00C303A4"/>
    <w:rsid w:val="00C31021"/>
    <w:rsid w:val="00C51C1E"/>
    <w:rsid w:val="00C56967"/>
    <w:rsid w:val="00C96F7A"/>
    <w:rsid w:val="00CD3A91"/>
    <w:rsid w:val="00CE2978"/>
    <w:rsid w:val="00D15E78"/>
    <w:rsid w:val="00D8098C"/>
    <w:rsid w:val="00D9603D"/>
    <w:rsid w:val="00DB55B2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B2832"/>
    <w:rsid w:val="00FD66BD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o1">
    <w:name w:val="texto1"/>
    <w:basedOn w:val="Normal"/>
    <w:rsid w:val="007B44D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1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5</cp:revision>
  <cp:lastPrinted>2024-02-01T18:22:00Z</cp:lastPrinted>
  <dcterms:created xsi:type="dcterms:W3CDTF">2024-02-01T18:21:00Z</dcterms:created>
  <dcterms:modified xsi:type="dcterms:W3CDTF">2024-07-12T18:42:00Z</dcterms:modified>
</cp:coreProperties>
</file>