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6880" w:rsidRPr="007D458C" w:rsidRDefault="00037295" w:rsidP="00CD013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PORTARIA Nº 04</w:t>
      </w:r>
      <w:r w:rsidR="003A32D4" w:rsidRPr="007D458C">
        <w:rPr>
          <w:rFonts w:ascii="Arial" w:hAnsi="Arial" w:cs="Arial"/>
          <w:b/>
          <w:bCs/>
          <w:sz w:val="22"/>
          <w:szCs w:val="22"/>
        </w:rPr>
        <w:t>,</w:t>
      </w:r>
      <w:r w:rsidR="00CA6880" w:rsidRPr="007D458C">
        <w:rPr>
          <w:rFonts w:ascii="Arial" w:hAnsi="Arial" w:cs="Arial"/>
          <w:b/>
          <w:bCs/>
          <w:sz w:val="22"/>
          <w:szCs w:val="22"/>
        </w:rPr>
        <w:t xml:space="preserve"> DE </w:t>
      </w:r>
      <w:r w:rsidR="000C5E59" w:rsidRPr="007D458C">
        <w:rPr>
          <w:rFonts w:ascii="Arial" w:hAnsi="Arial" w:cs="Arial"/>
          <w:b/>
          <w:bCs/>
          <w:sz w:val="22"/>
          <w:szCs w:val="22"/>
        </w:rPr>
        <w:t>26</w:t>
      </w:r>
      <w:r w:rsidR="006E7A22" w:rsidRPr="007D458C">
        <w:rPr>
          <w:rFonts w:ascii="Arial" w:hAnsi="Arial" w:cs="Arial"/>
          <w:b/>
          <w:bCs/>
          <w:sz w:val="22"/>
          <w:szCs w:val="22"/>
        </w:rPr>
        <w:t xml:space="preserve"> DE </w:t>
      </w:r>
      <w:r w:rsidR="000C5E59" w:rsidRPr="007D458C">
        <w:rPr>
          <w:rFonts w:ascii="Arial" w:hAnsi="Arial" w:cs="Arial"/>
          <w:b/>
          <w:bCs/>
          <w:sz w:val="22"/>
          <w:szCs w:val="22"/>
        </w:rPr>
        <w:t>JULHO DE 2019</w:t>
      </w:r>
      <w:r w:rsidR="00CA6880" w:rsidRPr="007D458C">
        <w:rPr>
          <w:rFonts w:ascii="Arial" w:hAnsi="Arial" w:cs="Arial"/>
          <w:b/>
          <w:bCs/>
          <w:sz w:val="22"/>
          <w:szCs w:val="22"/>
        </w:rPr>
        <w:t>.</w:t>
      </w:r>
    </w:p>
    <w:p w:rsidR="00CA6880" w:rsidRPr="007D458C" w:rsidRDefault="00CA688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6880" w:rsidRPr="007D458C" w:rsidRDefault="00CA688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458C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890B1C" w:rsidRPr="007D458C" w:rsidRDefault="00C31206" w:rsidP="00DE6317">
      <w:pPr>
        <w:ind w:left="43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Revoga a Portaria </w:t>
      </w:r>
      <w:r w:rsidR="000A597F">
        <w:rPr>
          <w:rFonts w:ascii="Arial" w:hAnsi="Arial" w:cs="Arial"/>
          <w:b/>
          <w:bCs/>
          <w:sz w:val="22"/>
          <w:szCs w:val="22"/>
        </w:rPr>
        <w:t xml:space="preserve">nº </w:t>
      </w:r>
      <w:r>
        <w:rPr>
          <w:rFonts w:ascii="Arial" w:hAnsi="Arial" w:cs="Arial"/>
          <w:b/>
          <w:bCs/>
          <w:sz w:val="22"/>
          <w:szCs w:val="22"/>
        </w:rPr>
        <w:t>13 de</w:t>
      </w:r>
      <w:r w:rsidR="002A5C6D">
        <w:rPr>
          <w:rFonts w:ascii="Arial" w:hAnsi="Arial" w:cs="Arial"/>
          <w:b/>
          <w:bCs/>
          <w:sz w:val="22"/>
          <w:szCs w:val="22"/>
        </w:rPr>
        <w:t xml:space="preserve"> 06</w:t>
      </w:r>
      <w:r w:rsidR="00D87E36">
        <w:rPr>
          <w:rFonts w:ascii="Arial" w:hAnsi="Arial" w:cs="Arial"/>
          <w:b/>
          <w:bCs/>
          <w:sz w:val="22"/>
          <w:szCs w:val="22"/>
        </w:rPr>
        <w:t xml:space="preserve"> de </w:t>
      </w:r>
      <w:r w:rsidR="002A5C6D">
        <w:rPr>
          <w:rFonts w:ascii="Arial" w:hAnsi="Arial" w:cs="Arial"/>
          <w:b/>
          <w:bCs/>
          <w:sz w:val="22"/>
          <w:szCs w:val="22"/>
        </w:rPr>
        <w:t>novembro</w:t>
      </w:r>
      <w:r w:rsidR="00D87E36">
        <w:rPr>
          <w:rFonts w:ascii="Arial" w:hAnsi="Arial" w:cs="Arial"/>
          <w:b/>
          <w:bCs/>
          <w:sz w:val="22"/>
          <w:szCs w:val="22"/>
        </w:rPr>
        <w:t xml:space="preserve"> de</w:t>
      </w:r>
      <w:r w:rsidR="00033F7E">
        <w:rPr>
          <w:rFonts w:ascii="Arial" w:hAnsi="Arial" w:cs="Arial"/>
          <w:b/>
          <w:bCs/>
          <w:sz w:val="22"/>
          <w:szCs w:val="22"/>
        </w:rPr>
        <w:t xml:space="preserve"> 2018 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 w:rsidR="00D87E36">
        <w:rPr>
          <w:rFonts w:ascii="Arial" w:hAnsi="Arial" w:cs="Arial"/>
          <w:b/>
          <w:bCs/>
          <w:sz w:val="22"/>
          <w:szCs w:val="22"/>
        </w:rPr>
        <w:t>altera</w:t>
      </w:r>
      <w:r w:rsidR="00890B1C" w:rsidRPr="007D458C">
        <w:rPr>
          <w:rFonts w:ascii="Arial" w:hAnsi="Arial" w:cs="Arial"/>
          <w:b/>
          <w:bCs/>
          <w:sz w:val="22"/>
          <w:szCs w:val="22"/>
        </w:rPr>
        <w:t xml:space="preserve"> a nomeação das empregadas para </w:t>
      </w:r>
      <w:r w:rsidR="00A10853" w:rsidRPr="007D458C">
        <w:rPr>
          <w:rFonts w:ascii="Arial" w:hAnsi="Arial" w:cs="Arial"/>
          <w:b/>
          <w:bCs/>
          <w:sz w:val="22"/>
          <w:szCs w:val="22"/>
        </w:rPr>
        <w:t>permissão de remoção da baixa do Registro de Responsabilidade Técnica –RRT para retificação</w:t>
      </w:r>
      <w:r w:rsidR="00DE6317" w:rsidRPr="007D458C">
        <w:rPr>
          <w:rFonts w:ascii="Arial" w:hAnsi="Arial" w:cs="Arial"/>
          <w:b/>
          <w:bCs/>
          <w:sz w:val="22"/>
          <w:szCs w:val="22"/>
        </w:rPr>
        <w:t xml:space="preserve"> do registro no SICCAU no Conselho de Arquitet</w:t>
      </w:r>
      <w:r w:rsidR="0097775B">
        <w:rPr>
          <w:rFonts w:ascii="Arial" w:hAnsi="Arial" w:cs="Arial"/>
          <w:b/>
          <w:bCs/>
          <w:sz w:val="22"/>
          <w:szCs w:val="22"/>
        </w:rPr>
        <w:t xml:space="preserve">ura e Urbanismo de Mato Grosso - </w:t>
      </w:r>
      <w:r w:rsidR="00890B1C" w:rsidRPr="007D458C">
        <w:rPr>
          <w:rFonts w:ascii="Arial" w:hAnsi="Arial" w:cs="Arial"/>
          <w:b/>
          <w:bCs/>
          <w:sz w:val="22"/>
          <w:szCs w:val="22"/>
        </w:rPr>
        <w:t>CAU/MT</w:t>
      </w:r>
      <w:r w:rsidR="00741A0C" w:rsidRPr="007D458C">
        <w:rPr>
          <w:rFonts w:ascii="Arial" w:hAnsi="Arial" w:cs="Arial"/>
          <w:b/>
          <w:bCs/>
          <w:sz w:val="22"/>
          <w:szCs w:val="22"/>
        </w:rPr>
        <w:t xml:space="preserve"> e dá outras providências</w:t>
      </w:r>
      <w:r w:rsidR="00890B1C" w:rsidRPr="007D458C">
        <w:rPr>
          <w:rFonts w:ascii="Arial" w:hAnsi="Arial" w:cs="Arial"/>
          <w:b/>
          <w:bCs/>
          <w:sz w:val="22"/>
          <w:szCs w:val="22"/>
        </w:rPr>
        <w:t>.</w:t>
      </w:r>
    </w:p>
    <w:p w:rsidR="00CA6880" w:rsidRPr="007D458C" w:rsidRDefault="00CA6880">
      <w:pPr>
        <w:ind w:left="438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90B1C" w:rsidRPr="007D458C" w:rsidRDefault="00890B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0135" w:rsidRPr="007D458C" w:rsidRDefault="008B2C4C" w:rsidP="00CD01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>O PRESIDENTE DO CONSELHO DE ARQUITETURA E URBANISMO DE MATO GROSSO – CAU/MT, no uso de suas atribuições legais e institucionais, que lhe confere o art. 35, inciso III da Lei 12.378/2010, art. 151, parágrafo XLV e art. 152 do Regimento Interno</w:t>
      </w:r>
      <w:r w:rsidR="003756D4" w:rsidRPr="007D458C">
        <w:rPr>
          <w:rFonts w:ascii="Arial" w:hAnsi="Arial" w:cs="Arial"/>
          <w:sz w:val="22"/>
          <w:szCs w:val="22"/>
        </w:rPr>
        <w:t>.</w:t>
      </w:r>
      <w:r w:rsidR="003756D4" w:rsidRPr="007D458C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 </w:t>
      </w:r>
    </w:p>
    <w:p w:rsidR="00DE6317" w:rsidRPr="007D458C" w:rsidRDefault="00AA2523" w:rsidP="00CD01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>Considerando</w:t>
      </w:r>
      <w:r w:rsidR="00A81B03" w:rsidRPr="007D458C">
        <w:rPr>
          <w:rFonts w:ascii="Arial" w:hAnsi="Arial" w:cs="Arial"/>
          <w:sz w:val="22"/>
          <w:szCs w:val="22"/>
        </w:rPr>
        <w:t xml:space="preserve"> o disposto na Deliberação n. 82/2018 – CEP – CAU/BR, </w:t>
      </w:r>
      <w:r w:rsidR="00DE6317" w:rsidRPr="007D458C">
        <w:rPr>
          <w:rFonts w:ascii="Arial" w:hAnsi="Arial" w:cs="Arial"/>
          <w:sz w:val="22"/>
          <w:szCs w:val="22"/>
        </w:rPr>
        <w:t>de 5 de outubro de 2018.</w:t>
      </w:r>
      <w:bookmarkStart w:id="0" w:name="_GoBack"/>
      <w:bookmarkEnd w:id="0"/>
    </w:p>
    <w:p w:rsidR="00DE6317" w:rsidRPr="007D458C" w:rsidRDefault="00DE6317" w:rsidP="00CD01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880" w:rsidRPr="007D458C" w:rsidRDefault="00DE6317" w:rsidP="00CD0135">
      <w:pPr>
        <w:spacing w:line="36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7D458C">
        <w:rPr>
          <w:rFonts w:ascii="Arial" w:hAnsi="Arial" w:cs="Arial"/>
          <w:b/>
          <w:bCs/>
          <w:sz w:val="22"/>
          <w:szCs w:val="22"/>
        </w:rPr>
        <w:t xml:space="preserve"> </w:t>
      </w:r>
      <w:r w:rsidR="00CA6880" w:rsidRPr="007D458C">
        <w:rPr>
          <w:rFonts w:ascii="Arial" w:hAnsi="Arial" w:cs="Arial"/>
          <w:b/>
          <w:bCs/>
          <w:sz w:val="22"/>
          <w:szCs w:val="22"/>
        </w:rPr>
        <w:t>RESOLVE:</w:t>
      </w:r>
    </w:p>
    <w:p w:rsidR="00CA6880" w:rsidRPr="007D458C" w:rsidRDefault="00CA6880" w:rsidP="00CD0135">
      <w:pPr>
        <w:spacing w:line="36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A10853" w:rsidRPr="007D458C" w:rsidRDefault="00E807CB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>Art. 1</w:t>
      </w:r>
      <w:r w:rsidR="00890B1C" w:rsidRPr="007D458C">
        <w:rPr>
          <w:rFonts w:ascii="Arial" w:hAnsi="Arial" w:cs="Arial"/>
          <w:sz w:val="22"/>
          <w:szCs w:val="22"/>
        </w:rPr>
        <w:t>º – D</w:t>
      </w:r>
      <w:r w:rsidRPr="007D458C">
        <w:rPr>
          <w:rFonts w:ascii="Arial" w:hAnsi="Arial" w:cs="Arial"/>
          <w:sz w:val="22"/>
          <w:szCs w:val="22"/>
        </w:rPr>
        <w:t>esigna</w:t>
      </w:r>
      <w:r w:rsidR="00567590" w:rsidRPr="007D458C">
        <w:rPr>
          <w:rFonts w:ascii="Arial" w:hAnsi="Arial" w:cs="Arial"/>
          <w:sz w:val="22"/>
          <w:szCs w:val="22"/>
        </w:rPr>
        <w:t>r</w:t>
      </w:r>
      <w:r w:rsidR="00890B1C" w:rsidRPr="007D458C">
        <w:rPr>
          <w:rFonts w:ascii="Arial" w:hAnsi="Arial" w:cs="Arial"/>
          <w:sz w:val="22"/>
          <w:szCs w:val="22"/>
        </w:rPr>
        <w:t xml:space="preserve"> </w:t>
      </w:r>
      <w:r w:rsidR="00C22DDB">
        <w:rPr>
          <w:rFonts w:ascii="Arial" w:hAnsi="Arial" w:cs="Arial"/>
          <w:sz w:val="22"/>
          <w:szCs w:val="22"/>
        </w:rPr>
        <w:t>as</w:t>
      </w:r>
      <w:r w:rsidR="00A10853" w:rsidRPr="007D458C">
        <w:rPr>
          <w:rFonts w:ascii="Arial" w:hAnsi="Arial" w:cs="Arial"/>
          <w:sz w:val="22"/>
          <w:szCs w:val="22"/>
        </w:rPr>
        <w:t xml:space="preserve"> empregad</w:t>
      </w:r>
      <w:r w:rsidR="00C22DDB">
        <w:rPr>
          <w:rFonts w:ascii="Arial" w:hAnsi="Arial" w:cs="Arial"/>
          <w:sz w:val="22"/>
          <w:szCs w:val="22"/>
        </w:rPr>
        <w:t>a</w:t>
      </w:r>
      <w:r w:rsidR="00083F6E" w:rsidRPr="007D458C">
        <w:rPr>
          <w:rFonts w:ascii="Arial" w:hAnsi="Arial" w:cs="Arial"/>
          <w:sz w:val="22"/>
          <w:szCs w:val="22"/>
        </w:rPr>
        <w:t>s</w:t>
      </w:r>
      <w:r w:rsidR="00890B1C" w:rsidRPr="007D458C">
        <w:rPr>
          <w:rFonts w:ascii="Arial" w:hAnsi="Arial" w:cs="Arial"/>
          <w:sz w:val="22"/>
          <w:szCs w:val="22"/>
        </w:rPr>
        <w:t xml:space="preserve"> </w:t>
      </w:r>
      <w:r w:rsidR="00A81B03" w:rsidRPr="007D458C">
        <w:rPr>
          <w:rFonts w:ascii="Arial" w:hAnsi="Arial" w:cs="Arial"/>
          <w:b/>
          <w:sz w:val="22"/>
          <w:szCs w:val="22"/>
        </w:rPr>
        <w:t>Natália Martins Magr</w:t>
      </w:r>
      <w:r w:rsidR="00A81B03" w:rsidRPr="007D458C">
        <w:rPr>
          <w:rFonts w:ascii="Arial" w:hAnsi="Arial" w:cs="Arial"/>
          <w:sz w:val="22"/>
          <w:szCs w:val="22"/>
        </w:rPr>
        <w:t>i</w:t>
      </w:r>
      <w:r w:rsidR="00083F6E" w:rsidRPr="007D458C">
        <w:rPr>
          <w:rFonts w:ascii="Arial" w:hAnsi="Arial" w:cs="Arial"/>
          <w:b/>
          <w:sz w:val="22"/>
          <w:szCs w:val="22"/>
        </w:rPr>
        <w:t>, Thatielle Badini Carvalho dos Santos e Daiane Passos Limas</w:t>
      </w:r>
      <w:r w:rsidR="00A10853" w:rsidRPr="007D458C">
        <w:rPr>
          <w:rFonts w:ascii="Arial" w:hAnsi="Arial" w:cs="Arial"/>
          <w:sz w:val="22"/>
          <w:szCs w:val="22"/>
        </w:rPr>
        <w:t xml:space="preserve"> para permitir remoção da baixa do Registro de Responsabilidade Técnica –</w:t>
      </w:r>
      <w:r w:rsidR="00B74762" w:rsidRPr="007D458C">
        <w:rPr>
          <w:rFonts w:ascii="Arial" w:hAnsi="Arial" w:cs="Arial"/>
          <w:sz w:val="22"/>
          <w:szCs w:val="22"/>
        </w:rPr>
        <w:t xml:space="preserve"> </w:t>
      </w:r>
      <w:r w:rsidR="00A10853" w:rsidRPr="007D458C">
        <w:rPr>
          <w:rFonts w:ascii="Arial" w:hAnsi="Arial" w:cs="Arial"/>
          <w:sz w:val="22"/>
          <w:szCs w:val="22"/>
        </w:rPr>
        <w:t>R</w:t>
      </w:r>
      <w:r w:rsidR="00741A0C" w:rsidRPr="007D458C">
        <w:rPr>
          <w:rFonts w:ascii="Arial" w:hAnsi="Arial" w:cs="Arial"/>
          <w:sz w:val="22"/>
          <w:szCs w:val="22"/>
        </w:rPr>
        <w:t xml:space="preserve">RT para retificação do registro </w:t>
      </w:r>
      <w:r w:rsidR="00A10853" w:rsidRPr="007D458C">
        <w:rPr>
          <w:rFonts w:ascii="Arial" w:hAnsi="Arial" w:cs="Arial"/>
          <w:sz w:val="22"/>
          <w:szCs w:val="22"/>
        </w:rPr>
        <w:t>no SICCAU, desde que atendam às seguintes condições:</w:t>
      </w:r>
    </w:p>
    <w:p w:rsidR="00744BDB" w:rsidRPr="007D458C" w:rsidRDefault="00744BDB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1AB3" w:rsidRPr="007D458C" w:rsidRDefault="00DE1AB3" w:rsidP="00DE6317">
      <w:pPr>
        <w:widowControl/>
        <w:numPr>
          <w:ilvl w:val="0"/>
          <w:numId w:val="3"/>
        </w:numPr>
        <w:autoSpaceDN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>Não efetuar Certidão de Acervo Técnico (CAT) após ter sido dada a baixa do respectivo RRT;</w:t>
      </w:r>
    </w:p>
    <w:p w:rsidR="00744BDB" w:rsidRPr="007D458C" w:rsidRDefault="00744BDB" w:rsidP="00DE6317">
      <w:pPr>
        <w:widowControl/>
        <w:autoSpaceDN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93E30" w:rsidRPr="007D458C" w:rsidRDefault="00F93E30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>I</w:t>
      </w:r>
      <w:r w:rsidR="00DE67F9" w:rsidRPr="007D458C">
        <w:rPr>
          <w:rFonts w:ascii="Arial" w:hAnsi="Arial" w:cs="Arial"/>
          <w:sz w:val="22"/>
          <w:szCs w:val="22"/>
        </w:rPr>
        <w:t xml:space="preserve">I - </w:t>
      </w:r>
      <w:r w:rsidRPr="007D458C">
        <w:rPr>
          <w:rFonts w:ascii="Arial" w:hAnsi="Arial" w:cs="Arial"/>
          <w:sz w:val="22"/>
          <w:szCs w:val="22"/>
        </w:rPr>
        <w:t xml:space="preserve">Permitir a retificação do RRT quando houver correção de dados, </w:t>
      </w:r>
      <w:r w:rsidR="00B74762" w:rsidRPr="007D458C">
        <w:rPr>
          <w:rFonts w:ascii="Arial" w:hAnsi="Arial" w:cs="Arial"/>
          <w:sz w:val="22"/>
          <w:szCs w:val="22"/>
        </w:rPr>
        <w:t>d</w:t>
      </w:r>
      <w:r w:rsidRPr="007D458C">
        <w:rPr>
          <w:rFonts w:ascii="Arial" w:hAnsi="Arial" w:cs="Arial"/>
          <w:sz w:val="22"/>
          <w:szCs w:val="22"/>
        </w:rPr>
        <w:t>as informações relativas a:</w:t>
      </w:r>
    </w:p>
    <w:p w:rsidR="00F93E30" w:rsidRPr="007D458C" w:rsidRDefault="00F93E30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67F9" w:rsidRPr="007D458C" w:rsidRDefault="00F93E30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>a</w:t>
      </w:r>
      <w:r w:rsidR="00DE67F9" w:rsidRPr="007D458C">
        <w:rPr>
          <w:rFonts w:ascii="Arial" w:hAnsi="Arial" w:cs="Arial"/>
          <w:sz w:val="22"/>
          <w:szCs w:val="22"/>
        </w:rPr>
        <w:t>) con</w:t>
      </w:r>
      <w:r w:rsidRPr="007D458C">
        <w:rPr>
          <w:rFonts w:ascii="Arial" w:hAnsi="Arial" w:cs="Arial"/>
          <w:sz w:val="22"/>
          <w:szCs w:val="22"/>
        </w:rPr>
        <w:t>tratante;</w:t>
      </w:r>
      <w:r w:rsidR="00741A0C" w:rsidRPr="007D458C">
        <w:rPr>
          <w:rFonts w:ascii="Arial" w:hAnsi="Arial" w:cs="Arial"/>
          <w:sz w:val="22"/>
          <w:szCs w:val="22"/>
        </w:rPr>
        <w:t xml:space="preserve"> ou</w:t>
      </w:r>
    </w:p>
    <w:p w:rsidR="00DE67F9" w:rsidRPr="007D458C" w:rsidRDefault="00F93E30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>b</w:t>
      </w:r>
      <w:r w:rsidR="00DE67F9" w:rsidRPr="007D458C">
        <w:rPr>
          <w:rFonts w:ascii="Arial" w:hAnsi="Arial" w:cs="Arial"/>
          <w:sz w:val="22"/>
          <w:szCs w:val="22"/>
        </w:rPr>
        <w:t>) endereço do empreend</w:t>
      </w:r>
      <w:r w:rsidRPr="007D458C">
        <w:rPr>
          <w:rFonts w:ascii="Arial" w:hAnsi="Arial" w:cs="Arial"/>
          <w:sz w:val="22"/>
          <w:szCs w:val="22"/>
        </w:rPr>
        <w:t>imento, obra ou serviço técnico.</w:t>
      </w:r>
    </w:p>
    <w:p w:rsidR="00F93E30" w:rsidRPr="007D458C" w:rsidRDefault="00F93E30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3E30" w:rsidRPr="007D458C" w:rsidRDefault="00DE67F9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 xml:space="preserve"> I</w:t>
      </w:r>
      <w:r w:rsidR="00F93E30" w:rsidRPr="007D458C">
        <w:rPr>
          <w:rFonts w:ascii="Arial" w:hAnsi="Arial" w:cs="Arial"/>
          <w:sz w:val="22"/>
          <w:szCs w:val="22"/>
        </w:rPr>
        <w:t>I</w:t>
      </w:r>
      <w:r w:rsidRPr="007D458C">
        <w:rPr>
          <w:rFonts w:ascii="Arial" w:hAnsi="Arial" w:cs="Arial"/>
          <w:sz w:val="22"/>
          <w:szCs w:val="22"/>
        </w:rPr>
        <w:t xml:space="preserve">I - </w:t>
      </w:r>
      <w:r w:rsidR="00F93E30" w:rsidRPr="007D458C">
        <w:rPr>
          <w:rFonts w:ascii="Arial" w:hAnsi="Arial" w:cs="Arial"/>
          <w:sz w:val="22"/>
          <w:szCs w:val="22"/>
        </w:rPr>
        <w:t xml:space="preserve">Permitir a retificação do RRT quando houver alteração do objeto, </w:t>
      </w:r>
      <w:r w:rsidR="00B74762" w:rsidRPr="007D458C">
        <w:rPr>
          <w:rFonts w:ascii="Arial" w:hAnsi="Arial" w:cs="Arial"/>
          <w:sz w:val="22"/>
          <w:szCs w:val="22"/>
        </w:rPr>
        <w:t>d</w:t>
      </w:r>
      <w:r w:rsidR="00F93E30" w:rsidRPr="007D458C">
        <w:rPr>
          <w:rFonts w:ascii="Arial" w:hAnsi="Arial" w:cs="Arial"/>
          <w:sz w:val="22"/>
          <w:szCs w:val="22"/>
        </w:rPr>
        <w:t xml:space="preserve">as informações relativas a: </w:t>
      </w:r>
    </w:p>
    <w:p w:rsidR="00B74762" w:rsidRPr="007D458C" w:rsidRDefault="00B74762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67F9" w:rsidRPr="007D458C" w:rsidRDefault="00DE67F9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>a) substituição, inclusão ou exclusão de atividade técnica,</w:t>
      </w:r>
      <w:r w:rsidR="00741A0C" w:rsidRPr="007D458C">
        <w:rPr>
          <w:rFonts w:ascii="Arial" w:hAnsi="Arial" w:cs="Arial"/>
          <w:sz w:val="22"/>
          <w:szCs w:val="22"/>
        </w:rPr>
        <w:t xml:space="preserve"> respeitadas as condições da </w:t>
      </w:r>
      <w:r w:rsidRPr="007D458C">
        <w:rPr>
          <w:rFonts w:ascii="Arial" w:hAnsi="Arial" w:cs="Arial"/>
          <w:sz w:val="22"/>
          <w:szCs w:val="22"/>
        </w:rPr>
        <w:t>Resolução</w:t>
      </w:r>
      <w:r w:rsidR="00741A0C" w:rsidRPr="007D458C">
        <w:rPr>
          <w:rFonts w:ascii="Arial" w:hAnsi="Arial" w:cs="Arial"/>
          <w:sz w:val="22"/>
          <w:szCs w:val="22"/>
        </w:rPr>
        <w:t xml:space="preserve"> CAU/BR nº 91, de 2014</w:t>
      </w:r>
      <w:r w:rsidRPr="007D458C">
        <w:rPr>
          <w:rFonts w:ascii="Arial" w:hAnsi="Arial" w:cs="Arial"/>
          <w:sz w:val="22"/>
          <w:szCs w:val="22"/>
        </w:rPr>
        <w:t>;</w:t>
      </w:r>
    </w:p>
    <w:p w:rsidR="00DE67F9" w:rsidRPr="007D458C" w:rsidRDefault="00DE67F9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>b) ampliação ou redução de quantitativos referentes a atividade técnica; ou</w:t>
      </w:r>
    </w:p>
    <w:p w:rsidR="00DE67F9" w:rsidRPr="007D458C" w:rsidRDefault="00DE67F9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>c) descrição do objeto constituinte da atividade técnica.</w:t>
      </w:r>
    </w:p>
    <w:p w:rsidR="00F93E30" w:rsidRPr="007D458C" w:rsidRDefault="00F93E30" w:rsidP="00DE6317">
      <w:pPr>
        <w:widowControl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1F8D" w:rsidRPr="007D458C" w:rsidRDefault="00F93E30" w:rsidP="00DE6317">
      <w:pPr>
        <w:widowControl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lastRenderedPageBreak/>
        <w:t>III – Respeitar e seguir as condições e motivos para o Cancelamento ou a Nulidade do RRT, conforme disposto nos artigos 33 e 39 da Resolução CAU/BR nº 91, de</w:t>
      </w:r>
      <w:r w:rsidR="00744BDB" w:rsidRPr="007D458C">
        <w:rPr>
          <w:rFonts w:ascii="Arial" w:hAnsi="Arial" w:cs="Arial"/>
          <w:sz w:val="22"/>
          <w:szCs w:val="22"/>
        </w:rPr>
        <w:t xml:space="preserve"> 2014.</w:t>
      </w:r>
    </w:p>
    <w:p w:rsidR="00744BDB" w:rsidRPr="007D458C" w:rsidRDefault="00744BDB" w:rsidP="00DE6317">
      <w:pPr>
        <w:widowControl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4BDB" w:rsidRPr="007D458C" w:rsidRDefault="00744BDB" w:rsidP="00DE6317">
      <w:pPr>
        <w:widowControl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4BDB" w:rsidRPr="007D458C" w:rsidRDefault="00744BDB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 xml:space="preserve">Art. 2º. O requerimento de solicitação para permissão de remoção da baixa do Registro de Responsabilidade Técnica –RRT para retificação do registro </w:t>
      </w:r>
      <w:r w:rsidR="00741A0C" w:rsidRPr="007D458C">
        <w:rPr>
          <w:rFonts w:ascii="Arial" w:hAnsi="Arial" w:cs="Arial"/>
          <w:sz w:val="22"/>
          <w:szCs w:val="22"/>
        </w:rPr>
        <w:t xml:space="preserve">de responsabilidade técnica efetuado no SICCAU, </w:t>
      </w:r>
      <w:r w:rsidRPr="007D458C">
        <w:rPr>
          <w:rFonts w:ascii="Arial" w:hAnsi="Arial" w:cs="Arial"/>
          <w:sz w:val="22"/>
          <w:szCs w:val="22"/>
        </w:rPr>
        <w:t xml:space="preserve">deve ser instruído com os documentos a seguir enumerados:  </w:t>
      </w:r>
    </w:p>
    <w:p w:rsidR="00744BDB" w:rsidRPr="007D458C" w:rsidRDefault="00744BDB" w:rsidP="00DE63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:rsidR="00447B6A" w:rsidRPr="007D458C" w:rsidRDefault="00744BDB" w:rsidP="00DE63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7D458C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I </w:t>
      </w:r>
      <w:r w:rsidR="00741A0C" w:rsidRPr="007D458C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– </w:t>
      </w:r>
      <w:proofErr w:type="gramStart"/>
      <w:r w:rsidR="00741A0C" w:rsidRPr="007D458C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solicitação</w:t>
      </w:r>
      <w:proofErr w:type="gramEnd"/>
      <w:r w:rsidR="00447B6A" w:rsidRPr="007D458C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para permissão de correção de RRT baixado, contendo:</w:t>
      </w:r>
    </w:p>
    <w:p w:rsidR="00447B6A" w:rsidRPr="007D458C" w:rsidRDefault="00447B6A" w:rsidP="00DE63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:rsidR="00447B6A" w:rsidRPr="007D458C" w:rsidRDefault="00447B6A" w:rsidP="00DE63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7D458C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a) motivo </w:t>
      </w:r>
      <w:r w:rsidR="00741A0C" w:rsidRPr="007D458C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da retificação</w:t>
      </w:r>
      <w:r w:rsidRPr="007D458C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;</w:t>
      </w:r>
    </w:p>
    <w:p w:rsidR="00447B6A" w:rsidRPr="007D458C" w:rsidRDefault="00447B6A" w:rsidP="00DE63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D458C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b) descriminação dos dados ou objeto que serão retificados</w:t>
      </w:r>
      <w:r w:rsidRPr="007D458C">
        <w:rPr>
          <w:rFonts w:ascii="Arial" w:hAnsi="Arial" w:cs="Arial"/>
          <w:sz w:val="22"/>
          <w:szCs w:val="22"/>
        </w:rPr>
        <w:t>.</w:t>
      </w:r>
    </w:p>
    <w:p w:rsidR="00744BDB" w:rsidRPr="007D458C" w:rsidRDefault="00744BDB" w:rsidP="00DE63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7D458C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 </w:t>
      </w:r>
    </w:p>
    <w:p w:rsidR="00447B6A" w:rsidRPr="007D458C" w:rsidRDefault="00744BDB" w:rsidP="00DE63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7D458C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II – </w:t>
      </w:r>
      <w:proofErr w:type="gramStart"/>
      <w:r w:rsidR="00741A0C" w:rsidRPr="007D458C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documento</w:t>
      </w:r>
      <w:proofErr w:type="gramEnd"/>
      <w:r w:rsidR="00447B6A" w:rsidRPr="007D458C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que comprova o motivo da retificação.</w:t>
      </w:r>
    </w:p>
    <w:p w:rsidR="00447B6A" w:rsidRPr="007D458C" w:rsidRDefault="00447B6A" w:rsidP="00DE63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:rsidR="00DE1AB3" w:rsidRPr="007D458C" w:rsidRDefault="00447B6A" w:rsidP="00DE6317">
      <w:pPr>
        <w:widowControl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>Art. 3º</w:t>
      </w:r>
      <w:r w:rsidR="00741A0C" w:rsidRPr="007D458C">
        <w:rPr>
          <w:rFonts w:ascii="Arial" w:hAnsi="Arial" w:cs="Arial"/>
          <w:sz w:val="22"/>
          <w:szCs w:val="22"/>
        </w:rPr>
        <w:t>.</w:t>
      </w:r>
      <w:r w:rsidRPr="007D458C">
        <w:rPr>
          <w:rFonts w:ascii="Arial" w:hAnsi="Arial" w:cs="Arial"/>
          <w:sz w:val="22"/>
          <w:szCs w:val="22"/>
        </w:rPr>
        <w:t xml:space="preserve"> Sendo solicitado a retirada de atividades técnicas já declaradas no RRT para compatibilizar com os dados do Atestado fornecido pelo cliente contratante para emissão de CAT-A, o empregado designado para análise </w:t>
      </w:r>
      <w:r w:rsidR="00DE1AB3" w:rsidRPr="007D458C">
        <w:rPr>
          <w:rFonts w:ascii="Arial" w:hAnsi="Arial" w:cs="Arial"/>
          <w:sz w:val="22"/>
          <w:szCs w:val="22"/>
        </w:rPr>
        <w:t xml:space="preserve">deverá instaurar </w:t>
      </w:r>
      <w:r w:rsidR="00DE6317" w:rsidRPr="007D458C">
        <w:rPr>
          <w:rFonts w:ascii="Arial" w:hAnsi="Arial" w:cs="Arial"/>
          <w:sz w:val="22"/>
          <w:szCs w:val="22"/>
        </w:rPr>
        <w:t xml:space="preserve">de ofício </w:t>
      </w:r>
      <w:r w:rsidR="00DE1AB3" w:rsidRPr="007D458C">
        <w:rPr>
          <w:rFonts w:ascii="Arial" w:hAnsi="Arial" w:cs="Arial"/>
          <w:sz w:val="22"/>
          <w:szCs w:val="22"/>
        </w:rPr>
        <w:t>o devido processo para apuração de indício</w:t>
      </w:r>
      <w:r w:rsidR="00DE6317" w:rsidRPr="007D458C">
        <w:rPr>
          <w:rFonts w:ascii="Arial" w:hAnsi="Arial" w:cs="Arial"/>
          <w:sz w:val="22"/>
          <w:szCs w:val="22"/>
        </w:rPr>
        <w:t xml:space="preserve"> de falta ética do profissional.</w:t>
      </w:r>
      <w:r w:rsidR="00DE1AB3" w:rsidRPr="007D458C">
        <w:rPr>
          <w:rFonts w:ascii="Arial" w:hAnsi="Arial" w:cs="Arial"/>
          <w:sz w:val="22"/>
          <w:szCs w:val="22"/>
        </w:rPr>
        <w:t xml:space="preserve"> </w:t>
      </w:r>
    </w:p>
    <w:p w:rsidR="00741A0C" w:rsidRPr="007D458C" w:rsidRDefault="00741A0C" w:rsidP="00DE6317">
      <w:pPr>
        <w:widowControl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1A0C" w:rsidRPr="007D458C" w:rsidRDefault="00741A0C" w:rsidP="00DE6317">
      <w:pPr>
        <w:widowControl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>Art. 4º. A remoção de baixa do registro de responsabilidade técnica do profissional para fins de retificação será efetivada após anotação no SICCAU, no campo “observações”, contendo o motivo da retificação e o que será corrigido.</w:t>
      </w:r>
    </w:p>
    <w:p w:rsidR="003D680F" w:rsidRPr="007D458C" w:rsidRDefault="003D680F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D680F" w:rsidRPr="007D458C" w:rsidRDefault="00741A0C" w:rsidP="00DE6317">
      <w:pPr>
        <w:pStyle w:val="Standard"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7D458C">
        <w:rPr>
          <w:rFonts w:ascii="Arial" w:hAnsi="Arial" w:cs="Arial"/>
          <w:kern w:val="1"/>
          <w:sz w:val="22"/>
          <w:szCs w:val="22"/>
        </w:rPr>
        <w:t>Art. 5</w:t>
      </w:r>
      <w:r w:rsidR="003D680F" w:rsidRPr="007D458C">
        <w:rPr>
          <w:rFonts w:ascii="Arial" w:hAnsi="Arial" w:cs="Arial"/>
          <w:kern w:val="1"/>
          <w:sz w:val="22"/>
          <w:szCs w:val="22"/>
        </w:rPr>
        <w:t>º – Esta Portaria entra em vigor na data de sua assinatura.</w:t>
      </w:r>
    </w:p>
    <w:p w:rsidR="006F19BB" w:rsidRPr="007D458C" w:rsidRDefault="006F19B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A6880" w:rsidRPr="007D458C" w:rsidRDefault="0032389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 xml:space="preserve">Cuiabá, </w:t>
      </w:r>
      <w:r w:rsidR="00BA7A4E">
        <w:rPr>
          <w:rFonts w:ascii="Arial" w:hAnsi="Arial" w:cs="Arial"/>
          <w:sz w:val="22"/>
          <w:szCs w:val="22"/>
        </w:rPr>
        <w:t>26</w:t>
      </w:r>
      <w:r w:rsidR="003A32D4" w:rsidRPr="007D458C">
        <w:rPr>
          <w:rFonts w:ascii="Arial" w:hAnsi="Arial" w:cs="Arial"/>
          <w:sz w:val="22"/>
          <w:szCs w:val="22"/>
        </w:rPr>
        <w:t xml:space="preserve"> de </w:t>
      </w:r>
      <w:r w:rsidR="0030289D" w:rsidRPr="007D458C">
        <w:rPr>
          <w:rFonts w:ascii="Arial" w:hAnsi="Arial" w:cs="Arial"/>
          <w:sz w:val="22"/>
          <w:szCs w:val="22"/>
        </w:rPr>
        <w:t>julho de 2019</w:t>
      </w:r>
      <w:r w:rsidR="00CA6880" w:rsidRPr="007D458C">
        <w:rPr>
          <w:rFonts w:ascii="Arial" w:hAnsi="Arial" w:cs="Arial"/>
          <w:sz w:val="22"/>
          <w:szCs w:val="22"/>
        </w:rPr>
        <w:t>.</w:t>
      </w:r>
    </w:p>
    <w:p w:rsidR="00CA6880" w:rsidRPr="007D458C" w:rsidRDefault="00CA6880">
      <w:pPr>
        <w:jc w:val="both"/>
        <w:rPr>
          <w:rFonts w:ascii="Arial" w:hAnsi="Arial" w:cs="Arial"/>
          <w:sz w:val="22"/>
          <w:szCs w:val="22"/>
        </w:rPr>
      </w:pPr>
    </w:p>
    <w:p w:rsidR="00741A0C" w:rsidRPr="007D458C" w:rsidRDefault="00741A0C">
      <w:pPr>
        <w:jc w:val="both"/>
        <w:rPr>
          <w:rFonts w:ascii="Arial" w:hAnsi="Arial" w:cs="Arial"/>
          <w:sz w:val="22"/>
          <w:szCs w:val="22"/>
        </w:rPr>
      </w:pPr>
    </w:p>
    <w:p w:rsidR="00CA6880" w:rsidRPr="007D458C" w:rsidRDefault="00CA6880">
      <w:pPr>
        <w:jc w:val="both"/>
        <w:rPr>
          <w:rFonts w:ascii="Arial" w:hAnsi="Arial" w:cs="Arial"/>
          <w:sz w:val="22"/>
          <w:szCs w:val="22"/>
        </w:rPr>
      </w:pPr>
    </w:p>
    <w:p w:rsidR="00CA6880" w:rsidRPr="007D458C" w:rsidRDefault="008B2C4C">
      <w:pPr>
        <w:jc w:val="center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 xml:space="preserve">André </w:t>
      </w:r>
      <w:proofErr w:type="spellStart"/>
      <w:r w:rsidRPr="007D458C">
        <w:rPr>
          <w:rFonts w:ascii="Arial" w:hAnsi="Arial" w:cs="Arial"/>
          <w:sz w:val="22"/>
          <w:szCs w:val="22"/>
        </w:rPr>
        <w:t>Nör</w:t>
      </w:r>
      <w:proofErr w:type="spellEnd"/>
    </w:p>
    <w:p w:rsidR="00CA6880" w:rsidRPr="007D458C" w:rsidRDefault="00CA6880">
      <w:pPr>
        <w:jc w:val="center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>Presidente do CAU/MT</w:t>
      </w:r>
    </w:p>
    <w:sectPr w:rsidR="00CA6880" w:rsidRPr="007D458C">
      <w:headerReference w:type="default" r:id="rId7"/>
      <w:footerReference w:type="default" r:id="rId8"/>
      <w:pgSz w:w="11906" w:h="16838"/>
      <w:pgMar w:top="1134" w:right="1134" w:bottom="824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8D" w:rsidRDefault="00EA4C8D">
      <w:pPr>
        <w:spacing w:line="240" w:lineRule="auto"/>
      </w:pPr>
      <w:r>
        <w:separator/>
      </w:r>
    </w:p>
  </w:endnote>
  <w:endnote w:type="continuationSeparator" w:id="0">
    <w:p w:rsidR="00EA4C8D" w:rsidRDefault="00EA4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A" w:rsidRDefault="00FB1971">
    <w:pPr>
      <w:pStyle w:val="Rodap"/>
    </w:pPr>
    <w:r>
      <w:rPr>
        <w:noProof/>
        <w:lang w:val="pt-BR" w:eastAsia="pt-B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860" cy="34925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49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7B6A" w:rsidRPr="005664E1" w:rsidRDefault="00447B6A">
    <w:pPr>
      <w:pStyle w:val="Rodap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8D" w:rsidRDefault="00EA4C8D">
      <w:pPr>
        <w:spacing w:line="240" w:lineRule="auto"/>
      </w:pPr>
      <w:r>
        <w:separator/>
      </w:r>
    </w:p>
  </w:footnote>
  <w:footnote w:type="continuationSeparator" w:id="0">
    <w:p w:rsidR="00EA4C8D" w:rsidRDefault="00EA4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A" w:rsidRDefault="00FB1971">
    <w:pPr>
      <w:pStyle w:val="Cabealho"/>
    </w:pPr>
    <w:r>
      <w:rPr>
        <w:noProof/>
        <w:lang w:val="pt-BR" w:eastAsia="pt-B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-32385</wp:posOffset>
          </wp:positionV>
          <wp:extent cx="7061835" cy="608330"/>
          <wp:effectExtent l="0" t="0" r="5715" b="127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835" cy="608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C6CEA"/>
    <w:multiLevelType w:val="hybridMultilevel"/>
    <w:tmpl w:val="03B0B000"/>
    <w:lvl w:ilvl="0" w:tplc="609E0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721BC"/>
    <w:multiLevelType w:val="hybridMultilevel"/>
    <w:tmpl w:val="E5185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B42AA"/>
    <w:multiLevelType w:val="multilevel"/>
    <w:tmpl w:val="77989E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D6"/>
    <w:rsid w:val="0002084C"/>
    <w:rsid w:val="00033F7E"/>
    <w:rsid w:val="00037295"/>
    <w:rsid w:val="00083F6E"/>
    <w:rsid w:val="000A597F"/>
    <w:rsid w:val="000C5E59"/>
    <w:rsid w:val="000D7A02"/>
    <w:rsid w:val="00105220"/>
    <w:rsid w:val="00115B2F"/>
    <w:rsid w:val="001A6D8C"/>
    <w:rsid w:val="001D4C54"/>
    <w:rsid w:val="00233EEE"/>
    <w:rsid w:val="002A5C6D"/>
    <w:rsid w:val="002B73B6"/>
    <w:rsid w:val="002C16A9"/>
    <w:rsid w:val="002F0684"/>
    <w:rsid w:val="0030289D"/>
    <w:rsid w:val="00323892"/>
    <w:rsid w:val="003420EF"/>
    <w:rsid w:val="003427CC"/>
    <w:rsid w:val="00372DCD"/>
    <w:rsid w:val="003756D4"/>
    <w:rsid w:val="00385598"/>
    <w:rsid w:val="00391777"/>
    <w:rsid w:val="003A32D4"/>
    <w:rsid w:val="003C5712"/>
    <w:rsid w:val="003D680F"/>
    <w:rsid w:val="003F017D"/>
    <w:rsid w:val="00447B6A"/>
    <w:rsid w:val="00462F26"/>
    <w:rsid w:val="004E3724"/>
    <w:rsid w:val="00507F22"/>
    <w:rsid w:val="005664E1"/>
    <w:rsid w:val="00567590"/>
    <w:rsid w:val="00573AA5"/>
    <w:rsid w:val="00595F34"/>
    <w:rsid w:val="005B26EE"/>
    <w:rsid w:val="005D286C"/>
    <w:rsid w:val="005E64F4"/>
    <w:rsid w:val="00600781"/>
    <w:rsid w:val="00600A0F"/>
    <w:rsid w:val="00681A7C"/>
    <w:rsid w:val="006E7A22"/>
    <w:rsid w:val="006F008B"/>
    <w:rsid w:val="006F19BB"/>
    <w:rsid w:val="00702BB3"/>
    <w:rsid w:val="007158A9"/>
    <w:rsid w:val="00735962"/>
    <w:rsid w:val="00741A0C"/>
    <w:rsid w:val="00744BDB"/>
    <w:rsid w:val="00750ACD"/>
    <w:rsid w:val="00754A2C"/>
    <w:rsid w:val="00770920"/>
    <w:rsid w:val="007B4557"/>
    <w:rsid w:val="007C2476"/>
    <w:rsid w:val="007D458C"/>
    <w:rsid w:val="007F5114"/>
    <w:rsid w:val="00812619"/>
    <w:rsid w:val="0084680C"/>
    <w:rsid w:val="00890B1C"/>
    <w:rsid w:val="008B2C4C"/>
    <w:rsid w:val="008F4EE0"/>
    <w:rsid w:val="00901EC8"/>
    <w:rsid w:val="009355DB"/>
    <w:rsid w:val="00960EC6"/>
    <w:rsid w:val="0097775B"/>
    <w:rsid w:val="00995D35"/>
    <w:rsid w:val="009B701C"/>
    <w:rsid w:val="009F1728"/>
    <w:rsid w:val="00A10853"/>
    <w:rsid w:val="00A1159E"/>
    <w:rsid w:val="00A325E7"/>
    <w:rsid w:val="00A62DD6"/>
    <w:rsid w:val="00A81B03"/>
    <w:rsid w:val="00A84BF0"/>
    <w:rsid w:val="00A9558B"/>
    <w:rsid w:val="00AA2523"/>
    <w:rsid w:val="00B0052B"/>
    <w:rsid w:val="00B26F19"/>
    <w:rsid w:val="00B478DD"/>
    <w:rsid w:val="00B74762"/>
    <w:rsid w:val="00BA1F8D"/>
    <w:rsid w:val="00BA7A4E"/>
    <w:rsid w:val="00BC4123"/>
    <w:rsid w:val="00BC7BA2"/>
    <w:rsid w:val="00C22DDB"/>
    <w:rsid w:val="00C31206"/>
    <w:rsid w:val="00C4440D"/>
    <w:rsid w:val="00C47EB2"/>
    <w:rsid w:val="00C77553"/>
    <w:rsid w:val="00C85725"/>
    <w:rsid w:val="00CA6880"/>
    <w:rsid w:val="00CD0135"/>
    <w:rsid w:val="00CE0917"/>
    <w:rsid w:val="00D1095B"/>
    <w:rsid w:val="00D15393"/>
    <w:rsid w:val="00D17A93"/>
    <w:rsid w:val="00D87E36"/>
    <w:rsid w:val="00DA539E"/>
    <w:rsid w:val="00DC6284"/>
    <w:rsid w:val="00DE1AB3"/>
    <w:rsid w:val="00DE6317"/>
    <w:rsid w:val="00DE67F9"/>
    <w:rsid w:val="00DF49E5"/>
    <w:rsid w:val="00E1138B"/>
    <w:rsid w:val="00E3389C"/>
    <w:rsid w:val="00E4798A"/>
    <w:rsid w:val="00E807CB"/>
    <w:rsid w:val="00EA4C8D"/>
    <w:rsid w:val="00F13839"/>
    <w:rsid w:val="00F63EB8"/>
    <w:rsid w:val="00F93E30"/>
    <w:rsid w:val="00FB1971"/>
    <w:rsid w:val="00FD220F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3DACA4E1"/>
  <w15:chartTrackingRefBased/>
  <w15:docId w15:val="{094D6787-A614-41F0-A277-1135A392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Smbolosdenumerao">
    <w:name w:val="Símbolos de numeração"/>
    <w:rPr>
      <w:b/>
      <w:bCs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O-Normal">
    <w:name w:val="LO-Normal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styleId="Textodebalo">
    <w:name w:val="Balloon Text"/>
    <w:basedOn w:val="LO-Normal"/>
    <w:rPr>
      <w:rFonts w:ascii="Segoe UI" w:hAnsi="Segoe UI" w:cs="Segoe UI"/>
      <w:sz w:val="18"/>
      <w:szCs w:val="16"/>
    </w:rPr>
  </w:style>
  <w:style w:type="character" w:customStyle="1" w:styleId="RodapChar">
    <w:name w:val="Rodapé Char"/>
    <w:link w:val="Rodap"/>
    <w:uiPriority w:val="99"/>
    <w:rsid w:val="005664E1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CabealhoChar">
    <w:name w:val="Cabeçalho Char"/>
    <w:link w:val="Cabealho"/>
    <w:uiPriority w:val="99"/>
    <w:rsid w:val="005664E1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D680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Forte">
    <w:name w:val="Strong"/>
    <w:uiPriority w:val="22"/>
    <w:qFormat/>
    <w:rsid w:val="00890B1C"/>
    <w:rPr>
      <w:b/>
      <w:bCs/>
    </w:rPr>
  </w:style>
  <w:style w:type="paragraph" w:styleId="PargrafodaLista">
    <w:name w:val="List Paragraph"/>
    <w:basedOn w:val="Normal"/>
    <w:rsid w:val="00DE1AB3"/>
    <w:pPr>
      <w:widowControl/>
      <w:autoSpaceDN w:val="0"/>
      <w:spacing w:line="240" w:lineRule="auto"/>
      <w:ind w:left="708"/>
    </w:pPr>
    <w:rPr>
      <w:rFonts w:ascii="Cambria" w:eastAsia="Cambria" w:hAnsi="Cambria" w:cs="Times New Roman"/>
      <w:kern w:val="0"/>
      <w:lang w:eastAsia="en-US" w:bidi="ar-SA"/>
    </w:rPr>
  </w:style>
  <w:style w:type="paragraph" w:styleId="NormalWeb">
    <w:name w:val="Normal (Web)"/>
    <w:basedOn w:val="Normal"/>
    <w:uiPriority w:val="99"/>
    <w:unhideWhenUsed/>
    <w:rsid w:val="00744BDB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Thatielle Badini Carvalho dos Santos</cp:lastModifiedBy>
  <cp:revision>21</cp:revision>
  <cp:lastPrinted>2019-07-31T22:45:00Z</cp:lastPrinted>
  <dcterms:created xsi:type="dcterms:W3CDTF">2019-07-26T17:22:00Z</dcterms:created>
  <dcterms:modified xsi:type="dcterms:W3CDTF">2020-02-18T19:58:00Z</dcterms:modified>
</cp:coreProperties>
</file>