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B15E98">
        <w:rPr>
          <w:rFonts w:cs="Times New Roman"/>
        </w:rPr>
        <w:t>698905/2018</w:t>
      </w:r>
      <w:bookmarkStart w:id="0" w:name="_GoBack"/>
      <w:bookmarkEnd w:id="0"/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B15E98">
        <w:rPr>
          <w:rFonts w:cs="Times New Roman"/>
        </w:rPr>
        <w:t>Recomendações da Auditoria Externa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966711">
        <w:rPr>
          <w:rFonts w:cs="Times New Roman"/>
          <w:b/>
        </w:rPr>
        <w:t>138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966711">
        <w:rPr>
          <w:rFonts w:cs="Times New Roman"/>
          <w:b/>
          <w:color w:val="auto"/>
        </w:rPr>
        <w:t>11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966711">
        <w:rPr>
          <w:rFonts w:cs="Times New Roman"/>
          <w:b/>
          <w:color w:val="auto"/>
        </w:rPr>
        <w:t>junho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490373" w:rsidRDefault="004636B6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490373">
        <w:rPr>
          <w:rFonts w:cs="Times New Roman"/>
          <w:color w:val="000000" w:themeColor="text1"/>
          <w:shd w:val="clear" w:color="auto" w:fill="FFFFFF"/>
        </w:rPr>
        <w:t xml:space="preserve">Considerando </w:t>
      </w:r>
      <w:r w:rsidR="00B603D2" w:rsidRPr="00490373">
        <w:rPr>
          <w:rFonts w:cs="Times New Roman"/>
          <w:color w:val="000000" w:themeColor="text1"/>
          <w:shd w:val="clear" w:color="auto" w:fill="FFFFFF"/>
        </w:rPr>
        <w:t xml:space="preserve">as </w:t>
      </w:r>
      <w:r w:rsidR="00490373">
        <w:rPr>
          <w:rFonts w:cs="Times New Roman"/>
          <w:color w:val="000000" w:themeColor="text1"/>
          <w:shd w:val="clear" w:color="auto" w:fill="FFFFFF"/>
        </w:rPr>
        <w:t xml:space="preserve">recomendações </w:t>
      </w:r>
      <w:r w:rsidR="00490373" w:rsidRPr="00490373">
        <w:rPr>
          <w:rFonts w:cs="Times New Roman"/>
          <w:color w:val="000000" w:themeColor="text1"/>
          <w:shd w:val="clear" w:color="auto" w:fill="FFFFFF"/>
        </w:rPr>
        <w:t>da auditoria BDO encaminhadas para o CAU/MT, nas quais competem ao CAU/BR a regularização;</w:t>
      </w:r>
    </w:p>
    <w:p w:rsidR="00490373" w:rsidRPr="00BB68C6" w:rsidRDefault="00490373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8554C0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A CAF</w:t>
      </w:r>
      <w:r w:rsidR="00490373">
        <w:rPr>
          <w:rFonts w:cs="Times New Roman"/>
          <w:color w:val="auto"/>
          <w:lang w:bidi="ar-SA"/>
        </w:rPr>
        <w:t xml:space="preserve"> delibera pelo encaminhamento ao CAU/BR pela regularização das recomendações apontadas pela Auditoria BDO ao CAU/MT;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966711">
        <w:rPr>
          <w:rFonts w:cs="Times New Roman"/>
          <w:color w:val="auto"/>
        </w:rPr>
        <w:t>11 de junho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1D27-B324-4748-8303-6AA2DAA0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6</cp:revision>
  <cp:lastPrinted>2018-03-20T16:18:00Z</cp:lastPrinted>
  <dcterms:created xsi:type="dcterms:W3CDTF">2018-06-11T20:30:00Z</dcterms:created>
  <dcterms:modified xsi:type="dcterms:W3CDTF">2018-06-11T22:14:00Z</dcterms:modified>
  <dc:language>pt-BR</dc:language>
</cp:coreProperties>
</file>